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B0AAC0" w14:textId="6537A70F" w:rsidR="00036B15" w:rsidRDefault="00247507" w:rsidP="00036B15">
      <w:pPr>
        <w:spacing w:afterLines="50" w:after="180"/>
        <w:jc w:val="center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sz w:val="28"/>
          <w:u w:val="single"/>
        </w:rPr>
        <w:t xml:space="preserve"> </w:t>
      </w:r>
      <w:r w:rsidR="00036B15">
        <w:rPr>
          <w:rFonts w:ascii="標楷體" w:eastAsia="標楷體" w:hAnsi="標楷體" w:hint="eastAsia"/>
          <w:sz w:val="28"/>
          <w:u w:val="single"/>
        </w:rPr>
        <w:t>金門縣烈嶼鄉上岐國小</w:t>
      </w:r>
      <w:r w:rsidR="00A05D1F" w:rsidRPr="00A05D1F">
        <w:rPr>
          <w:rFonts w:ascii="標楷體" w:eastAsia="標楷體" w:hAnsi="標楷體" w:hint="eastAsia"/>
          <w:sz w:val="28"/>
        </w:rPr>
        <w:t xml:space="preserve"> </w:t>
      </w:r>
      <w:r w:rsidR="008321EC" w:rsidRPr="00DE011C">
        <w:rPr>
          <w:rFonts w:ascii="標楷體" w:eastAsia="標楷體" w:hAnsi="標楷體" w:hint="eastAsia"/>
          <w:b/>
          <w:sz w:val="28"/>
          <w:u w:val="single"/>
        </w:rPr>
        <w:t>1</w:t>
      </w:r>
      <w:r w:rsidR="00F34564">
        <w:rPr>
          <w:rFonts w:ascii="標楷體" w:eastAsia="標楷體" w:hAnsi="標楷體" w:hint="eastAsia"/>
          <w:b/>
          <w:sz w:val="28"/>
          <w:u w:val="single"/>
        </w:rPr>
        <w:t>10</w:t>
      </w:r>
      <w:r w:rsidR="008321EC" w:rsidRPr="00DE011C">
        <w:rPr>
          <w:rFonts w:ascii="標楷體" w:eastAsia="標楷體" w:hAnsi="標楷體"/>
          <w:b/>
          <w:sz w:val="28"/>
        </w:rPr>
        <w:t>學年度</w:t>
      </w:r>
      <w:r w:rsidR="002F001B">
        <w:rPr>
          <w:rFonts w:ascii="標楷體" w:eastAsia="標楷體" w:hAnsi="標楷體" w:hint="eastAsia"/>
          <w:b/>
          <w:sz w:val="28"/>
        </w:rPr>
        <w:t>第</w:t>
      </w:r>
      <w:r w:rsidR="003C40F4">
        <w:rPr>
          <w:rFonts w:ascii="標楷體" w:eastAsia="標楷體" w:hAnsi="標楷體" w:hint="eastAsia"/>
          <w:b/>
          <w:sz w:val="28"/>
          <w:u w:val="single"/>
        </w:rPr>
        <w:t>二</w:t>
      </w:r>
      <w:r w:rsidR="008321EC" w:rsidRPr="00DE011C">
        <w:rPr>
          <w:rFonts w:ascii="標楷體" w:eastAsia="標楷體" w:hAnsi="標楷體"/>
          <w:b/>
          <w:sz w:val="28"/>
        </w:rPr>
        <w:t>學期</w:t>
      </w:r>
      <w:r w:rsidR="00B03C97" w:rsidRPr="00DE011C">
        <w:rPr>
          <w:rFonts w:ascii="標楷體" w:eastAsia="標楷體" w:hAnsi="標楷體" w:hint="eastAsia"/>
          <w:b/>
          <w:sz w:val="28"/>
          <w:u w:val="single"/>
        </w:rPr>
        <w:t xml:space="preserve">  </w:t>
      </w:r>
      <w:r w:rsidR="00A05D1F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036B15">
        <w:rPr>
          <w:rFonts w:ascii="標楷體" w:eastAsia="標楷體" w:hAnsi="標楷體" w:hint="eastAsia"/>
          <w:b/>
          <w:sz w:val="28"/>
          <w:u w:val="single"/>
        </w:rPr>
        <w:t>三</w:t>
      </w:r>
      <w:r w:rsidR="00B03C97" w:rsidRPr="00DE011C">
        <w:rPr>
          <w:rFonts w:ascii="標楷體" w:eastAsia="標楷體" w:hAnsi="標楷體" w:hint="eastAsia"/>
          <w:b/>
          <w:sz w:val="28"/>
          <w:u w:val="single"/>
        </w:rPr>
        <w:t xml:space="preserve">  </w:t>
      </w:r>
      <w:r w:rsidR="008321EC" w:rsidRPr="00DE011C">
        <w:rPr>
          <w:rFonts w:ascii="標楷體" w:eastAsia="標楷體" w:hAnsi="標楷體"/>
          <w:b/>
          <w:sz w:val="28"/>
        </w:rPr>
        <w:t>年級</w:t>
      </w:r>
      <w:r w:rsidR="00D02139" w:rsidRPr="00D02139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8321EC" w:rsidRPr="00D02139">
        <w:rPr>
          <w:rFonts w:ascii="標楷體" w:eastAsia="標楷體" w:hAnsi="標楷體"/>
          <w:b/>
          <w:sz w:val="28"/>
          <w:u w:val="single"/>
        </w:rPr>
        <w:t>校</w:t>
      </w:r>
      <w:r w:rsidR="007234E1" w:rsidRPr="00D02139">
        <w:rPr>
          <w:rFonts w:ascii="標楷體" w:eastAsia="標楷體" w:hAnsi="標楷體"/>
          <w:b/>
          <w:sz w:val="28"/>
          <w:u w:val="single"/>
        </w:rPr>
        <w:t>訂</w:t>
      </w:r>
      <w:r w:rsidR="008321EC" w:rsidRPr="00D02139">
        <w:rPr>
          <w:rFonts w:ascii="標楷體" w:eastAsia="標楷體" w:hAnsi="標楷體"/>
          <w:b/>
          <w:sz w:val="28"/>
          <w:u w:val="single"/>
        </w:rPr>
        <w:t>課程</w:t>
      </w:r>
      <w:r w:rsidR="00036B15" w:rsidRPr="00036B15">
        <w:rPr>
          <w:rFonts w:ascii="標楷體" w:eastAsia="標楷體" w:hAnsi="標楷體"/>
          <w:b/>
          <w:sz w:val="28"/>
          <w:u w:val="single"/>
        </w:rPr>
        <w:t>「</w:t>
      </w:r>
      <w:r w:rsidR="00036B15" w:rsidRPr="00036B15">
        <w:rPr>
          <w:rFonts w:ascii="標楷體" w:eastAsia="標楷體" w:hAnsi="標楷體"/>
          <w:b/>
          <w:bCs/>
          <w:sz w:val="28"/>
          <w:u w:val="single"/>
        </w:rPr>
        <w:t xml:space="preserve"> </w:t>
      </w:r>
      <w:r w:rsidR="00036B15" w:rsidRPr="00036B15">
        <w:rPr>
          <w:rFonts w:ascii="標楷體" w:eastAsia="標楷體" w:hAnsi="標楷體"/>
          <w:b/>
          <w:sz w:val="28"/>
          <w:u w:val="single"/>
          <w:lang w:val="ja-JP"/>
        </w:rPr>
        <w:t>香芋在一『岐』</w:t>
      </w:r>
      <w:r w:rsidR="00036B15" w:rsidRPr="00036B15">
        <w:rPr>
          <w:rFonts w:ascii="標楷體" w:eastAsia="標楷體" w:hAnsi="標楷體"/>
          <w:b/>
          <w:sz w:val="28"/>
          <w:u w:val="single"/>
        </w:rPr>
        <w:t>」</w:t>
      </w:r>
      <w:r w:rsidR="00D02139" w:rsidRPr="00D02139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8321EC" w:rsidRPr="00DE011C">
        <w:rPr>
          <w:rFonts w:ascii="標楷體" w:eastAsia="標楷體" w:hAnsi="標楷體"/>
          <w:b/>
          <w:sz w:val="28"/>
        </w:rPr>
        <w:t xml:space="preserve">課程計畫 </w:t>
      </w:r>
      <w:r w:rsidR="008321EC" w:rsidRPr="00DE011C">
        <w:rPr>
          <w:rFonts w:ascii="標楷體" w:eastAsia="標楷體" w:hAnsi="標楷體" w:hint="eastAsia"/>
          <w:b/>
          <w:sz w:val="28"/>
        </w:rPr>
        <w:t xml:space="preserve">  </w:t>
      </w:r>
    </w:p>
    <w:p w14:paraId="06C5DCFA" w14:textId="37C17A24" w:rsidR="008321EC" w:rsidRPr="00036B15" w:rsidRDefault="008321EC" w:rsidP="00036B15">
      <w:pPr>
        <w:spacing w:afterLines="50" w:after="180"/>
        <w:rPr>
          <w:rFonts w:ascii="標楷體" w:eastAsia="標楷體" w:hAnsi="標楷體"/>
          <w:b/>
          <w:sz w:val="28"/>
        </w:rPr>
      </w:pPr>
      <w:r w:rsidRPr="00DE011C">
        <w:rPr>
          <w:rFonts w:ascii="標楷體" w:eastAsia="標楷體" w:hAnsi="標楷體"/>
          <w:b/>
          <w:sz w:val="28"/>
        </w:rPr>
        <w:t>設計者：</w:t>
      </w:r>
      <w:r w:rsidRPr="00DE011C">
        <w:rPr>
          <w:rFonts w:ascii="標楷體" w:eastAsia="標楷體" w:hAnsi="標楷體" w:hint="eastAsia"/>
          <w:sz w:val="28"/>
          <w:u w:val="single"/>
        </w:rPr>
        <w:t xml:space="preserve"> </w:t>
      </w:r>
      <w:r w:rsidR="00036B15" w:rsidRPr="00036B15">
        <w:rPr>
          <w:rFonts w:ascii="標楷體" w:eastAsia="標楷體" w:hAnsi="標楷體" w:hint="eastAsia"/>
          <w:sz w:val="28"/>
          <w:u w:val="single"/>
        </w:rPr>
        <w:t>邱凱培、陳綺棻、陳家蓉、陳元得、王郁雁</w:t>
      </w:r>
      <w:r w:rsidR="00247507">
        <w:rPr>
          <w:rFonts w:ascii="標楷體" w:eastAsia="標楷體" w:hAnsi="標楷體" w:hint="eastAsia"/>
          <w:sz w:val="28"/>
          <w:u w:val="single"/>
        </w:rPr>
        <w:t xml:space="preserve">   </w:t>
      </w:r>
    </w:p>
    <w:p w14:paraId="6FBB0523" w14:textId="77777777" w:rsidR="00D02139" w:rsidRDefault="00D02139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>
        <w:rPr>
          <w:rFonts w:eastAsia="標楷體"/>
          <w:sz w:val="28"/>
        </w:rPr>
        <w:t>課程類別</w:t>
      </w:r>
    </w:p>
    <w:p w14:paraId="74C0F0E5" w14:textId="77777777" w:rsidR="00D02139" w:rsidRDefault="00D02139" w:rsidP="00D02139">
      <w:pPr>
        <w:snapToGrid w:val="0"/>
        <w:spacing w:line="480" w:lineRule="atLeast"/>
        <w:ind w:leftChars="100" w:left="240"/>
        <w:jc w:val="both"/>
        <w:rPr>
          <w:rFonts w:eastAsia="標楷體"/>
          <w:color w:val="000000"/>
          <w:sz w:val="28"/>
        </w:rPr>
      </w:pPr>
      <w:r w:rsidRPr="00036B15">
        <w:rPr>
          <w:rFonts w:eastAsia="標楷體" w:hint="eastAsia"/>
          <w:sz w:val="28"/>
          <w:highlight w:val="black"/>
        </w:rPr>
        <w:sym w:font="Webdings" w:char="F063"/>
      </w:r>
      <w:r>
        <w:rPr>
          <w:rFonts w:eastAsia="標楷體" w:hint="eastAsia"/>
          <w:sz w:val="28"/>
        </w:rPr>
        <w:t xml:space="preserve"> </w:t>
      </w:r>
      <w:r w:rsidRPr="00D02139">
        <w:rPr>
          <w:rFonts w:eastAsia="標楷體" w:hint="eastAsia"/>
          <w:color w:val="000000"/>
          <w:sz w:val="28"/>
        </w:rPr>
        <w:t>統整性主題</w:t>
      </w:r>
      <w:r w:rsidRPr="00D02139">
        <w:rPr>
          <w:rFonts w:eastAsia="標楷體" w:hint="eastAsia"/>
          <w:color w:val="000000"/>
          <w:sz w:val="28"/>
        </w:rPr>
        <w:t>/</w:t>
      </w:r>
      <w:r w:rsidRPr="00D02139">
        <w:rPr>
          <w:rFonts w:eastAsia="標楷體" w:hint="eastAsia"/>
          <w:color w:val="000000"/>
          <w:sz w:val="28"/>
        </w:rPr>
        <w:t>專題</w:t>
      </w:r>
      <w:r w:rsidRPr="00D02139">
        <w:rPr>
          <w:rFonts w:eastAsia="標楷體" w:hint="eastAsia"/>
          <w:color w:val="000000"/>
          <w:sz w:val="28"/>
        </w:rPr>
        <w:t>/</w:t>
      </w:r>
      <w:r w:rsidRPr="00D02139">
        <w:rPr>
          <w:rFonts w:eastAsia="標楷體" w:hint="eastAsia"/>
          <w:color w:val="000000"/>
          <w:sz w:val="28"/>
        </w:rPr>
        <w:t>議題探究課程</w:t>
      </w:r>
    </w:p>
    <w:p w14:paraId="28E671A9" w14:textId="77777777" w:rsidR="00D02139" w:rsidRPr="00D02139" w:rsidRDefault="00D02139" w:rsidP="00D02139">
      <w:pPr>
        <w:snapToGrid w:val="0"/>
        <w:spacing w:line="480" w:lineRule="atLeast"/>
        <w:ind w:leftChars="100" w:left="240"/>
        <w:jc w:val="both"/>
        <w:rPr>
          <w:rFonts w:eastAsia="標楷體"/>
          <w:color w:val="000000"/>
          <w:sz w:val="28"/>
        </w:rPr>
      </w:pPr>
      <w:r w:rsidRPr="00D02139">
        <w:rPr>
          <w:rFonts w:eastAsia="標楷體" w:hint="eastAsia"/>
          <w:sz w:val="28"/>
        </w:rPr>
        <w:sym w:font="Webdings" w:char="F063"/>
      </w:r>
      <w:r>
        <w:rPr>
          <w:rFonts w:eastAsia="標楷體" w:hint="eastAsia"/>
          <w:sz w:val="28"/>
        </w:rPr>
        <w:t xml:space="preserve"> </w:t>
      </w:r>
      <w:r w:rsidRPr="00D02139">
        <w:rPr>
          <w:rFonts w:eastAsia="標楷體" w:hint="eastAsia"/>
          <w:color w:val="000000"/>
          <w:sz w:val="28"/>
        </w:rPr>
        <w:t>社團活動與技藝課程</w:t>
      </w:r>
    </w:p>
    <w:p w14:paraId="2BA32C99" w14:textId="77777777" w:rsidR="00D02139" w:rsidRDefault="00D02139" w:rsidP="00D02139">
      <w:pPr>
        <w:snapToGrid w:val="0"/>
        <w:spacing w:line="480" w:lineRule="atLeast"/>
        <w:ind w:leftChars="100" w:left="240"/>
        <w:jc w:val="both"/>
        <w:rPr>
          <w:rFonts w:eastAsia="標楷體"/>
          <w:color w:val="000000"/>
          <w:sz w:val="28"/>
        </w:rPr>
      </w:pPr>
      <w:r w:rsidRPr="00D02139">
        <w:rPr>
          <w:rFonts w:eastAsia="標楷體" w:hint="eastAsia"/>
          <w:sz w:val="28"/>
        </w:rPr>
        <w:sym w:font="Webdings" w:char="F063"/>
      </w:r>
      <w:r>
        <w:rPr>
          <w:rFonts w:eastAsia="標楷體" w:hint="eastAsia"/>
          <w:sz w:val="28"/>
        </w:rPr>
        <w:t xml:space="preserve"> </w:t>
      </w:r>
      <w:r w:rsidRPr="00D02139">
        <w:rPr>
          <w:rFonts w:eastAsia="標楷體" w:hint="eastAsia"/>
          <w:color w:val="000000"/>
          <w:sz w:val="28"/>
        </w:rPr>
        <w:t>特殊需求領域課程</w:t>
      </w:r>
    </w:p>
    <w:p w14:paraId="2DF2B902" w14:textId="77777777" w:rsidR="00D02139" w:rsidRPr="00D02139" w:rsidRDefault="00D02139" w:rsidP="00D02139">
      <w:pPr>
        <w:snapToGrid w:val="0"/>
        <w:spacing w:line="480" w:lineRule="atLeast"/>
        <w:ind w:leftChars="100" w:left="240"/>
        <w:jc w:val="both"/>
        <w:rPr>
          <w:rFonts w:eastAsia="標楷體"/>
          <w:sz w:val="28"/>
        </w:rPr>
      </w:pPr>
      <w:r w:rsidRPr="00D02139">
        <w:rPr>
          <w:rFonts w:eastAsia="標楷體" w:hint="eastAsia"/>
          <w:sz w:val="28"/>
        </w:rPr>
        <w:sym w:font="Webdings" w:char="F063"/>
      </w:r>
      <w:r>
        <w:rPr>
          <w:rFonts w:eastAsia="標楷體" w:hint="eastAsia"/>
          <w:sz w:val="28"/>
        </w:rPr>
        <w:t xml:space="preserve"> </w:t>
      </w:r>
      <w:r w:rsidRPr="00D02139">
        <w:rPr>
          <w:rFonts w:eastAsia="標楷體" w:hint="eastAsia"/>
          <w:color w:val="000000"/>
          <w:sz w:val="28"/>
        </w:rPr>
        <w:t>其他類課程</w:t>
      </w:r>
    </w:p>
    <w:p w14:paraId="53B049E2" w14:textId="4140B366" w:rsidR="008321EC" w:rsidRDefault="00087C71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t>學習節數：每週</w:t>
      </w:r>
      <w:r w:rsidRPr="00DE011C">
        <w:rPr>
          <w:rFonts w:eastAsia="標楷體"/>
          <w:sz w:val="28"/>
          <w:u w:val="single"/>
        </w:rPr>
        <w:t xml:space="preserve"> </w:t>
      </w:r>
      <w:r w:rsidR="00036B15">
        <w:rPr>
          <w:rFonts w:eastAsia="標楷體"/>
          <w:sz w:val="28"/>
          <w:u w:val="single"/>
        </w:rPr>
        <w:t>1</w:t>
      </w:r>
      <w:r w:rsidR="00A05D1F">
        <w:rPr>
          <w:rFonts w:eastAsia="標楷體" w:hint="eastAsia"/>
          <w:sz w:val="28"/>
          <w:u w:val="single"/>
        </w:rPr>
        <w:t xml:space="preserve"> </w:t>
      </w:r>
      <w:r w:rsidRPr="00DE011C">
        <w:rPr>
          <w:rFonts w:eastAsia="標楷體"/>
          <w:sz w:val="28"/>
          <w:u w:val="single"/>
        </w:rPr>
        <w:t xml:space="preserve"> </w:t>
      </w:r>
      <w:r w:rsidRPr="00DE011C">
        <w:rPr>
          <w:rFonts w:eastAsia="標楷體" w:hint="eastAsia"/>
          <w:sz w:val="28"/>
        </w:rPr>
        <w:t>節，實施</w:t>
      </w:r>
      <w:r w:rsidR="00A05D1F" w:rsidRPr="00A05D1F">
        <w:rPr>
          <w:rFonts w:eastAsia="標楷體" w:hint="eastAsia"/>
          <w:sz w:val="28"/>
          <w:u w:val="single"/>
        </w:rPr>
        <w:t xml:space="preserve">  </w:t>
      </w:r>
      <w:r w:rsidR="00036B15">
        <w:rPr>
          <w:rFonts w:eastAsia="標楷體"/>
          <w:sz w:val="28"/>
          <w:u w:val="single"/>
        </w:rPr>
        <w:t>2</w:t>
      </w:r>
      <w:r w:rsidR="00FE7233">
        <w:rPr>
          <w:rFonts w:eastAsia="標楷體"/>
          <w:sz w:val="28"/>
          <w:u w:val="single"/>
        </w:rPr>
        <w:t>1</w:t>
      </w:r>
      <w:r w:rsidR="00A05D1F" w:rsidRPr="00A05D1F">
        <w:rPr>
          <w:rFonts w:eastAsia="標楷體" w:hint="eastAsia"/>
          <w:sz w:val="28"/>
          <w:u w:val="single"/>
        </w:rPr>
        <w:t xml:space="preserve">  </w:t>
      </w:r>
      <w:r w:rsidRPr="00DE011C">
        <w:rPr>
          <w:rFonts w:eastAsia="標楷體" w:hint="eastAsia"/>
          <w:sz w:val="28"/>
        </w:rPr>
        <w:t>週，共</w:t>
      </w:r>
      <w:r w:rsidRPr="00DE011C">
        <w:rPr>
          <w:rFonts w:eastAsia="標楷體"/>
          <w:sz w:val="28"/>
          <w:u w:val="single"/>
        </w:rPr>
        <w:t xml:space="preserve"> </w:t>
      </w:r>
      <w:r w:rsidR="00036B15">
        <w:rPr>
          <w:rFonts w:eastAsia="標楷體"/>
          <w:sz w:val="28"/>
          <w:u w:val="single"/>
        </w:rPr>
        <w:t>2</w:t>
      </w:r>
      <w:r w:rsidR="00FE7233">
        <w:rPr>
          <w:rFonts w:eastAsia="標楷體"/>
          <w:sz w:val="28"/>
          <w:u w:val="single"/>
        </w:rPr>
        <w:t>1</w:t>
      </w:r>
      <w:r w:rsidR="00A05D1F">
        <w:rPr>
          <w:rFonts w:eastAsia="標楷體" w:hint="eastAsia"/>
          <w:sz w:val="28"/>
          <w:u w:val="single"/>
        </w:rPr>
        <w:t xml:space="preserve">  </w:t>
      </w:r>
      <w:r w:rsidRPr="00DE011C">
        <w:rPr>
          <w:rFonts w:eastAsia="標楷體"/>
          <w:sz w:val="28"/>
          <w:u w:val="single"/>
        </w:rPr>
        <w:t xml:space="preserve"> </w:t>
      </w:r>
      <w:r w:rsidRPr="00DE011C">
        <w:rPr>
          <w:rFonts w:eastAsia="標楷體" w:hint="eastAsia"/>
          <w:sz w:val="28"/>
        </w:rPr>
        <w:t>節。</w:t>
      </w:r>
    </w:p>
    <w:p w14:paraId="3C2BE087" w14:textId="77777777" w:rsidR="008321EC" w:rsidRPr="00DE011C" w:rsidRDefault="00087C71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t>本學期學習目標</w:t>
      </w:r>
    </w:p>
    <w:p w14:paraId="09135AE3" w14:textId="4B825BCC" w:rsidR="00036B15" w:rsidRDefault="00036B15" w:rsidP="00036B15">
      <w:pPr>
        <w:pStyle w:val="a3"/>
        <w:snapToGrid w:val="0"/>
        <w:ind w:leftChars="177" w:left="425"/>
        <w:rPr>
          <w:rFonts w:eastAsia="標楷體"/>
          <w:sz w:val="28"/>
        </w:rPr>
      </w:pPr>
      <w:r>
        <w:rPr>
          <w:rFonts w:eastAsia="標楷體" w:hint="eastAsia"/>
          <w:sz w:val="28"/>
        </w:rPr>
        <w:t>(</w:t>
      </w:r>
      <w:r>
        <w:rPr>
          <w:rFonts w:eastAsia="標楷體" w:hint="eastAsia"/>
          <w:sz w:val="28"/>
        </w:rPr>
        <w:t>一</w:t>
      </w:r>
      <w:r>
        <w:rPr>
          <w:rFonts w:eastAsia="標楷體" w:hint="eastAsia"/>
          <w:sz w:val="28"/>
        </w:rPr>
        <w:t>)</w:t>
      </w:r>
      <w:r w:rsidRPr="00FA212B">
        <w:rPr>
          <w:rFonts w:hint="eastAsia"/>
        </w:rPr>
        <w:t xml:space="preserve"> </w:t>
      </w:r>
      <w:r w:rsidRPr="00036B15">
        <w:rPr>
          <w:rFonts w:eastAsia="標楷體"/>
          <w:sz w:val="28"/>
        </w:rPr>
        <w:t>訪問芋農學習芋頭栽種的土壤選擇、栽種時間、照顧方式等注意事項。</w:t>
      </w:r>
    </w:p>
    <w:p w14:paraId="46927375" w14:textId="600F5E22" w:rsidR="00036B15" w:rsidRDefault="00036B15" w:rsidP="00036B15">
      <w:pPr>
        <w:pStyle w:val="a3"/>
        <w:snapToGrid w:val="0"/>
        <w:ind w:leftChars="177" w:left="425"/>
        <w:rPr>
          <w:rFonts w:eastAsia="標楷體"/>
          <w:sz w:val="28"/>
        </w:rPr>
      </w:pPr>
      <w:r>
        <w:rPr>
          <w:rFonts w:eastAsia="標楷體" w:hint="eastAsia"/>
          <w:sz w:val="28"/>
        </w:rPr>
        <w:t>(</w:t>
      </w:r>
      <w:r>
        <w:rPr>
          <w:rFonts w:eastAsia="標楷體" w:hint="eastAsia"/>
          <w:sz w:val="28"/>
        </w:rPr>
        <w:t>二</w:t>
      </w:r>
      <w:r>
        <w:rPr>
          <w:rFonts w:eastAsia="標楷體" w:hint="eastAsia"/>
          <w:sz w:val="28"/>
        </w:rPr>
        <w:t>)</w:t>
      </w:r>
      <w:r w:rsidRPr="00FA212B">
        <w:rPr>
          <w:rFonts w:eastAsia="標楷體" w:hint="eastAsia"/>
          <w:sz w:val="28"/>
        </w:rPr>
        <w:t xml:space="preserve"> </w:t>
      </w:r>
      <w:r w:rsidRPr="00036B15">
        <w:rPr>
          <w:rFonts w:eastAsia="標楷體" w:hint="eastAsia"/>
          <w:sz w:val="28"/>
        </w:rPr>
        <w:t>了解芋頭的生長過程。</w:t>
      </w:r>
    </w:p>
    <w:p w14:paraId="7B6423CC" w14:textId="2A21A052" w:rsidR="00036B15" w:rsidRDefault="00036B15" w:rsidP="00036B15">
      <w:pPr>
        <w:pStyle w:val="a3"/>
        <w:snapToGrid w:val="0"/>
        <w:ind w:leftChars="177" w:left="425"/>
        <w:rPr>
          <w:rFonts w:eastAsia="標楷體"/>
          <w:sz w:val="28"/>
        </w:rPr>
      </w:pPr>
      <w:r>
        <w:rPr>
          <w:rFonts w:eastAsia="標楷體" w:hint="eastAsia"/>
          <w:sz w:val="28"/>
        </w:rPr>
        <w:t>(</w:t>
      </w:r>
      <w:r>
        <w:rPr>
          <w:rFonts w:eastAsia="標楷體" w:hint="eastAsia"/>
          <w:sz w:val="28"/>
        </w:rPr>
        <w:t>三</w:t>
      </w:r>
      <w:r>
        <w:rPr>
          <w:rFonts w:eastAsia="標楷體" w:hint="eastAsia"/>
          <w:sz w:val="28"/>
        </w:rPr>
        <w:t>)</w:t>
      </w:r>
      <w:r w:rsidRPr="00FA212B">
        <w:rPr>
          <w:rFonts w:eastAsia="標楷體" w:hint="eastAsia"/>
          <w:sz w:val="28"/>
        </w:rPr>
        <w:t xml:space="preserve"> </w:t>
      </w:r>
      <w:r w:rsidRPr="00036B15">
        <w:rPr>
          <w:rFonts w:eastAsia="標楷體" w:hint="eastAsia"/>
          <w:sz w:val="28"/>
        </w:rPr>
        <w:t>種出無農藥的有機芋頭。</w:t>
      </w:r>
    </w:p>
    <w:p w14:paraId="4BBE3036" w14:textId="28A9CE00" w:rsidR="00036B15" w:rsidRPr="00DE011C" w:rsidRDefault="00036B15" w:rsidP="00036B15">
      <w:pPr>
        <w:pStyle w:val="a3"/>
        <w:snapToGrid w:val="0"/>
        <w:ind w:leftChars="177" w:left="425"/>
        <w:rPr>
          <w:rFonts w:eastAsia="標楷體"/>
          <w:sz w:val="28"/>
        </w:rPr>
      </w:pPr>
    </w:p>
    <w:p w14:paraId="4F482A88" w14:textId="77777777" w:rsidR="00FA0523" w:rsidRDefault="00FA0523">
      <w:pPr>
        <w:widowControl/>
        <w:rPr>
          <w:rFonts w:eastAsia="標楷體"/>
          <w:sz w:val="28"/>
        </w:rPr>
      </w:pPr>
      <w:r>
        <w:rPr>
          <w:rFonts w:eastAsia="標楷體"/>
          <w:sz w:val="28"/>
        </w:rPr>
        <w:br w:type="page"/>
      </w:r>
    </w:p>
    <w:p w14:paraId="1E9479A7" w14:textId="77777777" w:rsidR="008321EC" w:rsidRPr="00DE011C" w:rsidRDefault="008321EC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lastRenderedPageBreak/>
        <w:t>核心素養</w:t>
      </w:r>
    </w:p>
    <w:tbl>
      <w:tblPr>
        <w:tblStyle w:val="a7"/>
        <w:tblW w:w="14116" w:type="dxa"/>
        <w:tblInd w:w="480" w:type="dxa"/>
        <w:tblLook w:val="04A0" w:firstRow="1" w:lastRow="0" w:firstColumn="1" w:lastColumn="0" w:noHBand="0" w:noVBand="1"/>
      </w:tblPr>
      <w:tblGrid>
        <w:gridCol w:w="3520"/>
        <w:gridCol w:w="10596"/>
      </w:tblGrid>
      <w:tr w:rsidR="00A818A3" w:rsidRPr="00DE011C" w14:paraId="472A866B" w14:textId="77777777" w:rsidTr="003E7B8D">
        <w:trPr>
          <w:trHeight w:val="360"/>
        </w:trPr>
        <w:tc>
          <w:tcPr>
            <w:tcW w:w="3520" w:type="dxa"/>
            <w:vMerge w:val="restart"/>
            <w:vAlign w:val="center"/>
          </w:tcPr>
          <w:p w14:paraId="410BB1C4" w14:textId="77777777" w:rsidR="009211D4" w:rsidRDefault="00A818A3" w:rsidP="009211D4">
            <w:pPr>
              <w:pStyle w:val="a3"/>
              <w:ind w:leftChars="0" w:left="0"/>
              <w:jc w:val="center"/>
              <w:rPr>
                <w:rFonts w:eastAsia="標楷體"/>
                <w:b/>
              </w:rPr>
            </w:pPr>
            <w:r w:rsidRPr="00DE011C">
              <w:rPr>
                <w:rFonts w:eastAsia="標楷體" w:hint="eastAsia"/>
                <w:b/>
                <w:color w:val="auto"/>
                <w:sz w:val="24"/>
              </w:rPr>
              <w:t>總綱核心素養</w:t>
            </w:r>
          </w:p>
          <w:p w14:paraId="78AF8B95" w14:textId="77777777" w:rsidR="00A818A3" w:rsidRPr="00DE011C" w:rsidRDefault="009211D4" w:rsidP="009211D4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  <w:r>
              <w:rPr>
                <w:rFonts w:eastAsia="標楷體" w:hint="eastAsia"/>
                <w:b/>
              </w:rPr>
              <w:t>(</w:t>
            </w:r>
            <w:r>
              <w:rPr>
                <w:rFonts w:eastAsia="標楷體" w:hint="eastAsia"/>
                <w:b/>
              </w:rPr>
              <w:t>請勾選</w:t>
            </w:r>
            <w:r>
              <w:rPr>
                <w:rFonts w:eastAsia="標楷體" w:hint="eastAsia"/>
                <w:b/>
              </w:rPr>
              <w:t>)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14:paraId="018ADC1A" w14:textId="77777777" w:rsidR="00A818A3" w:rsidRPr="00DE011C" w:rsidRDefault="00A818A3" w:rsidP="00984118">
            <w:pPr>
              <w:pStyle w:val="a3"/>
              <w:ind w:leftChars="0" w:left="0" w:firstLine="0"/>
              <w:jc w:val="center"/>
              <w:rPr>
                <w:rFonts w:eastAsia="標楷體"/>
                <w:b/>
                <w:color w:val="auto"/>
                <w:sz w:val="24"/>
              </w:rPr>
            </w:pPr>
            <w:r w:rsidRPr="00DE011C">
              <w:rPr>
                <w:rFonts w:eastAsia="標楷體" w:hint="eastAsia"/>
                <w:b/>
                <w:color w:val="auto"/>
                <w:sz w:val="24"/>
              </w:rPr>
              <w:t>領綱核心素養</w:t>
            </w:r>
            <w:r w:rsidR="003D7B17" w:rsidRPr="003A3457">
              <w:rPr>
                <w:rFonts w:eastAsia="標楷體" w:hint="eastAsia"/>
                <w:b/>
                <w:color w:val="auto"/>
                <w:sz w:val="24"/>
              </w:rPr>
              <w:t>具體內涵</w:t>
            </w:r>
          </w:p>
        </w:tc>
      </w:tr>
      <w:tr w:rsidR="00A818A3" w:rsidRPr="00DE011C" w14:paraId="540C447A" w14:textId="77777777" w:rsidTr="003E7B8D">
        <w:trPr>
          <w:trHeight w:val="360"/>
        </w:trPr>
        <w:tc>
          <w:tcPr>
            <w:tcW w:w="3520" w:type="dxa"/>
            <w:vMerge/>
          </w:tcPr>
          <w:p w14:paraId="4573A0D2" w14:textId="77777777" w:rsidR="00A818A3" w:rsidRPr="00DE011C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14:paraId="7FED7772" w14:textId="77777777" w:rsidR="00A818A3" w:rsidRPr="00DE011C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</w:p>
        </w:tc>
      </w:tr>
      <w:tr w:rsidR="00A818A3" w:rsidRPr="00DE011C" w14:paraId="2F0DB7CC" w14:textId="77777777" w:rsidTr="003E7B8D">
        <w:tc>
          <w:tcPr>
            <w:tcW w:w="3520" w:type="dxa"/>
          </w:tcPr>
          <w:p w14:paraId="75ABE418" w14:textId="77777777" w:rsidR="00336AD7" w:rsidRPr="00DE011C" w:rsidRDefault="00BE4C61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0C6C22">
              <w:rPr>
                <w:rFonts w:ascii="標楷體" w:eastAsia="標楷體" w:hAnsi="標楷體" w:cs="新細明體" w:hint="eastAsia"/>
                <w:color w:val="auto"/>
                <w:sz w:val="24"/>
                <w:highlight w:val="black"/>
              </w:rPr>
              <w:t>□</w:t>
            </w:r>
            <w:r w:rsidR="00336AD7" w:rsidRPr="00DE011C">
              <w:rPr>
                <w:rFonts w:ascii="標楷體" w:eastAsia="標楷體" w:hAnsi="標楷體" w:cs="新細明體"/>
                <w:color w:val="auto"/>
                <w:sz w:val="24"/>
              </w:rPr>
              <w:t>A1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身心素質與自我精進</w:t>
            </w:r>
          </w:p>
          <w:p w14:paraId="5E5A5C83" w14:textId="77777777" w:rsidR="00336AD7" w:rsidRPr="00DE011C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0C6C22">
              <w:rPr>
                <w:rFonts w:ascii="標楷體" w:eastAsia="標楷體" w:hAnsi="標楷體" w:cs="新細明體" w:hint="eastAsia"/>
                <w:color w:val="auto"/>
                <w:sz w:val="24"/>
                <w:highlight w:val="black"/>
              </w:rPr>
              <w:t>□</w:t>
            </w:r>
            <w:r w:rsidRPr="00DE011C">
              <w:rPr>
                <w:rFonts w:ascii="標楷體" w:eastAsia="標楷體" w:hAnsi="標楷體" w:cs="新細明體"/>
                <w:color w:val="auto"/>
                <w:sz w:val="24"/>
              </w:rPr>
              <w:t>A</w:t>
            </w: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2</w:t>
            </w:r>
            <w:r w:rsidRPr="00DE011C">
              <w:rPr>
                <w:rFonts w:ascii="標楷體" w:eastAsia="標楷體" w:hAnsi="標楷體" w:hint="eastAsia"/>
                <w:color w:val="auto"/>
                <w:sz w:val="24"/>
              </w:rPr>
              <w:t>系統思考</w:t>
            </w: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與解決問題</w:t>
            </w:r>
          </w:p>
          <w:p w14:paraId="4B9BE7BA" w14:textId="77777777" w:rsidR="00336AD7" w:rsidRPr="00DE011C" w:rsidRDefault="0092134E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</w:t>
            </w:r>
            <w:r w:rsidR="00336AD7" w:rsidRPr="00DE011C">
              <w:rPr>
                <w:rFonts w:ascii="標楷體" w:eastAsia="標楷體" w:hAnsi="標楷體" w:cs="新細明體"/>
                <w:color w:val="auto"/>
                <w:sz w:val="24"/>
              </w:rPr>
              <w:t>A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3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規劃執行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與創新應變</w:t>
            </w:r>
          </w:p>
          <w:p w14:paraId="3715B81E" w14:textId="77777777" w:rsidR="00336AD7" w:rsidRPr="00DE011C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□B</w:t>
            </w:r>
            <w:r w:rsidRPr="00DE011C">
              <w:rPr>
                <w:rFonts w:ascii="標楷體" w:eastAsia="標楷體" w:hAnsi="標楷體" w:cs="新細明體"/>
                <w:color w:val="auto"/>
                <w:sz w:val="24"/>
              </w:rPr>
              <w:t>1</w:t>
            </w:r>
            <w:r w:rsidRPr="00DE011C">
              <w:rPr>
                <w:rFonts w:ascii="標楷體" w:eastAsia="標楷體" w:hAnsi="標楷體" w:hint="eastAsia"/>
                <w:color w:val="auto"/>
                <w:sz w:val="24"/>
              </w:rPr>
              <w:t>符號運用</w:t>
            </w: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與溝通表達</w:t>
            </w:r>
          </w:p>
          <w:p w14:paraId="57451FCD" w14:textId="77777777" w:rsidR="00336AD7" w:rsidRPr="00DE011C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0C6C22">
              <w:rPr>
                <w:rFonts w:ascii="標楷體" w:eastAsia="標楷體" w:hAnsi="標楷體" w:cs="新細明體" w:hint="eastAsia"/>
                <w:color w:val="auto"/>
                <w:sz w:val="24"/>
                <w:highlight w:val="black"/>
              </w:rPr>
              <w:t>□</w:t>
            </w: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B2</w:t>
            </w:r>
            <w:r w:rsidRPr="00DE011C">
              <w:rPr>
                <w:rFonts w:ascii="標楷體" w:eastAsia="標楷體" w:hAnsi="標楷體" w:hint="eastAsia"/>
                <w:color w:val="auto"/>
                <w:sz w:val="24"/>
              </w:rPr>
              <w:t>科技資訊</w:t>
            </w: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與媒體素養</w:t>
            </w:r>
          </w:p>
          <w:p w14:paraId="11E1F190" w14:textId="77777777" w:rsidR="00336AD7" w:rsidRPr="00DE011C" w:rsidRDefault="0024750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B3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藝術涵養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與美感素養</w:t>
            </w:r>
          </w:p>
          <w:p w14:paraId="23FCDEFB" w14:textId="77777777" w:rsidR="00336AD7" w:rsidRPr="00DE011C" w:rsidRDefault="00336AD7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□C</w:t>
            </w:r>
            <w:r w:rsidRPr="00DE011C">
              <w:rPr>
                <w:rFonts w:ascii="標楷體" w:eastAsia="標楷體" w:hAnsi="標楷體" w:cs="新細明體"/>
                <w:color w:val="auto"/>
                <w:sz w:val="24"/>
              </w:rPr>
              <w:t>1</w:t>
            </w:r>
            <w:r w:rsidRPr="00DE011C">
              <w:rPr>
                <w:rFonts w:ascii="標楷體" w:eastAsia="標楷體" w:hAnsi="標楷體" w:hint="eastAsia"/>
                <w:color w:val="auto"/>
                <w:sz w:val="24"/>
              </w:rPr>
              <w:t>道德實踐</w:t>
            </w: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與公民意識</w:t>
            </w:r>
          </w:p>
          <w:p w14:paraId="37030978" w14:textId="77777777" w:rsidR="00336AD7" w:rsidRPr="00DE011C" w:rsidRDefault="001D7A13" w:rsidP="00336AD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C2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人際關係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與團隊合作</w:t>
            </w:r>
          </w:p>
          <w:p w14:paraId="0A8F029C" w14:textId="77777777" w:rsidR="00A818A3" w:rsidRPr="00DE011C" w:rsidRDefault="00247507" w:rsidP="00336AD7">
            <w:pPr>
              <w:pStyle w:val="a3"/>
              <w:ind w:leftChars="0" w:left="0"/>
              <w:jc w:val="center"/>
              <w:rPr>
                <w:rFonts w:eastAsia="標楷體"/>
                <w:color w:val="auto"/>
                <w:sz w:val="24"/>
              </w:rPr>
            </w:pPr>
            <w:r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□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C3</w:t>
            </w:r>
            <w:r w:rsidR="00336AD7" w:rsidRPr="00DE011C">
              <w:rPr>
                <w:rFonts w:ascii="標楷體" w:eastAsia="標楷體" w:hAnsi="標楷體" w:hint="eastAsia"/>
                <w:color w:val="auto"/>
                <w:sz w:val="24"/>
              </w:rPr>
              <w:t>多元文化</w:t>
            </w:r>
            <w:r w:rsidR="00336AD7" w:rsidRPr="00DE011C">
              <w:rPr>
                <w:rFonts w:ascii="標楷體" w:eastAsia="標楷體" w:hAnsi="標楷體" w:cs="新細明體" w:hint="eastAsia"/>
                <w:color w:val="auto"/>
                <w:sz w:val="24"/>
              </w:rPr>
              <w:t>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14:paraId="2CC35E44" w14:textId="77777777" w:rsidR="000C6C22" w:rsidRPr="000C6C22" w:rsidRDefault="000C6C22" w:rsidP="000C6C22">
            <w:pPr>
              <w:pStyle w:val="a3"/>
              <w:ind w:leftChars="9" w:left="990" w:hanging="968"/>
              <w:rPr>
                <w:rFonts w:eastAsia="標楷體"/>
                <w:color w:val="auto"/>
                <w:sz w:val="24"/>
              </w:rPr>
            </w:pPr>
            <w:r w:rsidRPr="000C6C22">
              <w:rPr>
                <w:rFonts w:eastAsia="標楷體"/>
                <w:color w:val="auto"/>
                <w:sz w:val="24"/>
              </w:rPr>
              <w:t>自</w:t>
            </w:r>
            <w:r w:rsidRPr="000C6C22">
              <w:rPr>
                <w:rFonts w:eastAsia="標楷體"/>
                <w:color w:val="auto"/>
                <w:sz w:val="24"/>
              </w:rPr>
              <w:t xml:space="preserve">-E-A1 </w:t>
            </w:r>
            <w:r w:rsidRPr="000C6C22">
              <w:rPr>
                <w:rFonts w:eastAsia="標楷體"/>
                <w:color w:val="auto"/>
                <w:sz w:val="24"/>
              </w:rPr>
              <w:t>能運用五官，敏銳的觀察周遭環境，保持好奇心、想像力持續探索自然。</w:t>
            </w:r>
          </w:p>
          <w:p w14:paraId="5E043376" w14:textId="77777777" w:rsidR="000C6C22" w:rsidRPr="000C6C22" w:rsidRDefault="000C6C22" w:rsidP="000C6C22">
            <w:pPr>
              <w:pStyle w:val="a3"/>
              <w:ind w:leftChars="9" w:left="990" w:hanging="968"/>
              <w:rPr>
                <w:rFonts w:eastAsia="標楷體"/>
                <w:color w:val="auto"/>
                <w:sz w:val="24"/>
              </w:rPr>
            </w:pPr>
            <w:r w:rsidRPr="000C6C22">
              <w:rPr>
                <w:rFonts w:eastAsia="標楷體"/>
                <w:color w:val="auto"/>
                <w:sz w:val="24"/>
              </w:rPr>
              <w:t>自</w:t>
            </w:r>
            <w:r w:rsidRPr="000C6C22">
              <w:rPr>
                <w:rFonts w:eastAsia="標楷體"/>
                <w:color w:val="auto"/>
                <w:sz w:val="24"/>
              </w:rPr>
              <w:t xml:space="preserve">-E-A2 </w:t>
            </w:r>
            <w:r w:rsidRPr="000C6C22">
              <w:rPr>
                <w:rFonts w:eastAsia="標楷體"/>
                <w:color w:val="auto"/>
                <w:sz w:val="24"/>
              </w:rPr>
              <w:t>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14:paraId="2B63CF20" w14:textId="6237311F" w:rsidR="00A818A3" w:rsidRPr="00DE011C" w:rsidRDefault="000C6C22" w:rsidP="000C6C22">
            <w:pPr>
              <w:pStyle w:val="a3"/>
              <w:ind w:leftChars="0" w:left="960" w:hangingChars="400" w:hanging="960"/>
              <w:rPr>
                <w:rFonts w:eastAsia="標楷體"/>
                <w:color w:val="auto"/>
                <w:sz w:val="24"/>
              </w:rPr>
            </w:pPr>
            <w:r w:rsidRPr="000C6C22">
              <w:rPr>
                <w:rFonts w:eastAsia="標楷體"/>
                <w:color w:val="auto"/>
                <w:sz w:val="24"/>
              </w:rPr>
              <w:t>自</w:t>
            </w:r>
            <w:r w:rsidRPr="000C6C22">
              <w:rPr>
                <w:rFonts w:eastAsia="標楷體"/>
                <w:color w:val="auto"/>
                <w:sz w:val="24"/>
              </w:rPr>
              <w:t xml:space="preserve">‐E‐B2  </w:t>
            </w:r>
            <w:r w:rsidRPr="000C6C22">
              <w:rPr>
                <w:rFonts w:eastAsia="標楷體"/>
                <w:color w:val="auto"/>
                <w:sz w:val="24"/>
              </w:rPr>
              <w:t>能了解科技及媒體的運用方式，並從學習活動、日常經驗及科技</w:t>
            </w:r>
            <w:r w:rsidRPr="000C6C22">
              <w:rPr>
                <w:rFonts w:eastAsia="標楷體"/>
                <w:color w:val="auto"/>
                <w:sz w:val="24"/>
              </w:rPr>
              <w:t xml:space="preserve"> </w:t>
            </w:r>
            <w:r w:rsidRPr="000C6C22">
              <w:rPr>
                <w:rFonts w:eastAsia="標楷體"/>
                <w:color w:val="auto"/>
                <w:sz w:val="24"/>
              </w:rPr>
              <w:t>運用、自然環境、書刊及網路媒體等，察覺問題或獲得有助於探</w:t>
            </w:r>
            <w:r w:rsidRPr="000C6C22">
              <w:rPr>
                <w:rFonts w:eastAsia="標楷體"/>
                <w:color w:val="auto"/>
                <w:sz w:val="24"/>
              </w:rPr>
              <w:t xml:space="preserve"> </w:t>
            </w:r>
            <w:r w:rsidRPr="000C6C22">
              <w:rPr>
                <w:rFonts w:eastAsia="標楷體"/>
                <w:color w:val="auto"/>
                <w:sz w:val="24"/>
              </w:rPr>
              <w:t>究的資訊。</w:t>
            </w:r>
          </w:p>
        </w:tc>
      </w:tr>
    </w:tbl>
    <w:p w14:paraId="3C50D74A" w14:textId="4BA7915F" w:rsidR="008321EC" w:rsidRPr="001658E8" w:rsidRDefault="008321EC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1658E8">
        <w:rPr>
          <w:rFonts w:eastAsia="標楷體" w:hint="eastAsia"/>
          <w:sz w:val="28"/>
        </w:rPr>
        <w:t>課程內涵</w:t>
      </w:r>
      <w:r w:rsidR="003A3457" w:rsidRPr="001658E8">
        <w:rPr>
          <w:rFonts w:eastAsia="標楷體" w:hint="eastAsia"/>
          <w:sz w:val="28"/>
        </w:rPr>
        <w:t xml:space="preserve"> </w:t>
      </w:r>
    </w:p>
    <w:tbl>
      <w:tblPr>
        <w:tblStyle w:val="a7"/>
        <w:tblW w:w="12968" w:type="dxa"/>
        <w:tblInd w:w="457" w:type="dxa"/>
        <w:tblLook w:val="04A0" w:firstRow="1" w:lastRow="0" w:firstColumn="1" w:lastColumn="0" w:noHBand="0" w:noVBand="1"/>
      </w:tblPr>
      <w:tblGrid>
        <w:gridCol w:w="1665"/>
        <w:gridCol w:w="3543"/>
        <w:gridCol w:w="2408"/>
        <w:gridCol w:w="2124"/>
        <w:gridCol w:w="1146"/>
        <w:gridCol w:w="1134"/>
        <w:gridCol w:w="948"/>
      </w:tblGrid>
      <w:tr w:rsidR="001658E8" w:rsidRPr="00DE011C" w14:paraId="347BC387" w14:textId="77777777" w:rsidTr="007F1BDC">
        <w:trPr>
          <w:trHeight w:val="315"/>
        </w:trPr>
        <w:tc>
          <w:tcPr>
            <w:tcW w:w="1665" w:type="dxa"/>
            <w:vMerge w:val="restart"/>
            <w:vAlign w:val="center"/>
          </w:tcPr>
          <w:p w14:paraId="046004FB" w14:textId="77777777" w:rsidR="001658E8" w:rsidRPr="00346700" w:rsidRDefault="001658E8" w:rsidP="003A345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346700">
              <w:rPr>
                <w:rFonts w:ascii="標楷體" w:eastAsia="標楷體" w:hAnsi="標楷體" w:hint="eastAsia"/>
                <w:color w:val="auto"/>
                <w:szCs w:val="20"/>
              </w:rPr>
              <w:t>週次</w:t>
            </w:r>
          </w:p>
        </w:tc>
        <w:tc>
          <w:tcPr>
            <w:tcW w:w="3543" w:type="dxa"/>
            <w:vMerge w:val="restart"/>
            <w:vAlign w:val="center"/>
          </w:tcPr>
          <w:p w14:paraId="72ABD584" w14:textId="77777777" w:rsidR="001658E8" w:rsidRPr="003A3457" w:rsidRDefault="001658E8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3A3457">
              <w:rPr>
                <w:rFonts w:ascii="標楷體" w:eastAsia="標楷體" w:hAnsi="標楷體" w:cs="標楷體" w:hint="eastAsia"/>
                <w:b/>
                <w:color w:val="000000" w:themeColor="text1"/>
              </w:rPr>
              <w:t>主題名稱及實施方式</w:t>
            </w:r>
          </w:p>
        </w:tc>
        <w:tc>
          <w:tcPr>
            <w:tcW w:w="4532" w:type="dxa"/>
            <w:gridSpan w:val="2"/>
            <w:vAlign w:val="center"/>
          </w:tcPr>
          <w:p w14:paraId="452B1BF8" w14:textId="77777777" w:rsidR="001658E8" w:rsidRPr="000D3480" w:rsidRDefault="001658E8" w:rsidP="003A345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0D3480">
              <w:rPr>
                <w:rFonts w:ascii="標楷體" w:eastAsia="標楷體" w:hAnsi="標楷體"/>
                <w:color w:val="auto"/>
                <w:szCs w:val="20"/>
              </w:rPr>
              <w:t>學習重點</w:t>
            </w:r>
          </w:p>
        </w:tc>
        <w:tc>
          <w:tcPr>
            <w:tcW w:w="1146" w:type="dxa"/>
            <w:vMerge w:val="restart"/>
            <w:vAlign w:val="center"/>
          </w:tcPr>
          <w:p w14:paraId="5DF38F95" w14:textId="77777777" w:rsidR="001658E8" w:rsidRPr="00346700" w:rsidRDefault="001658E8" w:rsidP="003A3457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346700">
              <w:rPr>
                <w:rFonts w:ascii="標楷體" w:eastAsia="標楷體" w:hAnsi="標楷體" w:hint="eastAsia"/>
                <w:color w:val="auto"/>
                <w:szCs w:val="20"/>
              </w:rPr>
              <w:t>評量方式</w:t>
            </w:r>
          </w:p>
        </w:tc>
        <w:tc>
          <w:tcPr>
            <w:tcW w:w="1134" w:type="dxa"/>
            <w:vMerge w:val="restart"/>
            <w:vAlign w:val="center"/>
          </w:tcPr>
          <w:p w14:paraId="63D83F9D" w14:textId="77777777" w:rsidR="001658E8" w:rsidRPr="003A3457" w:rsidRDefault="001658E8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943AE">
              <w:rPr>
                <w:rFonts w:ascii="標楷體" w:eastAsia="標楷體" w:hAnsi="標楷體" w:hint="eastAsia"/>
              </w:rPr>
              <w:t>議題</w:t>
            </w:r>
            <w:r>
              <w:rPr>
                <w:rFonts w:ascii="標楷體" w:eastAsia="標楷體" w:hAnsi="標楷體" w:hint="eastAsia"/>
              </w:rPr>
              <w:t>融入</w:t>
            </w:r>
          </w:p>
          <w:p w14:paraId="7A0D46DE" w14:textId="77777777" w:rsidR="001658E8" w:rsidRPr="006943AE" w:rsidRDefault="001658E8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3A3457">
              <w:rPr>
                <w:rFonts w:ascii="標楷體" w:eastAsia="標楷體" w:hAnsi="標楷體" w:hint="eastAsia"/>
              </w:rPr>
              <w:t>實質內涵</w:t>
            </w:r>
          </w:p>
        </w:tc>
        <w:tc>
          <w:tcPr>
            <w:tcW w:w="948" w:type="dxa"/>
            <w:vMerge w:val="restart"/>
            <w:vAlign w:val="center"/>
          </w:tcPr>
          <w:p w14:paraId="6A64B4DF" w14:textId="77777777" w:rsidR="001658E8" w:rsidRPr="003A3457" w:rsidRDefault="001658E8" w:rsidP="003A345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3A3457">
              <w:rPr>
                <w:rFonts w:ascii="標楷體" w:eastAsia="標楷體" w:hAnsi="標楷體" w:hint="eastAsia"/>
              </w:rPr>
              <w:t>備註</w:t>
            </w:r>
          </w:p>
        </w:tc>
      </w:tr>
      <w:tr w:rsidR="001658E8" w:rsidRPr="00DE011C" w14:paraId="0DE867BD" w14:textId="77777777" w:rsidTr="007F1BDC">
        <w:trPr>
          <w:trHeight w:val="315"/>
        </w:trPr>
        <w:tc>
          <w:tcPr>
            <w:tcW w:w="1665" w:type="dxa"/>
            <w:vMerge/>
            <w:vAlign w:val="center"/>
          </w:tcPr>
          <w:p w14:paraId="0B08D6D5" w14:textId="77777777" w:rsidR="001658E8" w:rsidRPr="00346700" w:rsidRDefault="001658E8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3543" w:type="dxa"/>
            <w:vMerge/>
          </w:tcPr>
          <w:p w14:paraId="6D26531D" w14:textId="77777777" w:rsidR="001658E8" w:rsidRPr="00346700" w:rsidRDefault="001658E8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2408" w:type="dxa"/>
            <w:vAlign w:val="center"/>
          </w:tcPr>
          <w:p w14:paraId="724F600A" w14:textId="77777777" w:rsidR="001658E8" w:rsidRPr="009C37BA" w:rsidRDefault="001658E8" w:rsidP="00AF6264">
            <w:pPr>
              <w:snapToGrid w:val="0"/>
              <w:jc w:val="center"/>
              <w:rPr>
                <w:rFonts w:ascii="標楷體" w:eastAsia="標楷體" w:hAnsi="標楷體"/>
                <w:color w:val="0000CC"/>
                <w:szCs w:val="20"/>
              </w:rPr>
            </w:pPr>
            <w:r w:rsidRPr="000D3480">
              <w:rPr>
                <w:rFonts w:ascii="標楷體" w:eastAsia="標楷體" w:hAnsi="標楷體"/>
                <w:color w:val="auto"/>
                <w:szCs w:val="20"/>
              </w:rPr>
              <w:t>學習表現</w:t>
            </w:r>
          </w:p>
        </w:tc>
        <w:tc>
          <w:tcPr>
            <w:tcW w:w="2124" w:type="dxa"/>
            <w:vAlign w:val="center"/>
          </w:tcPr>
          <w:p w14:paraId="6A245E09" w14:textId="77777777" w:rsidR="001658E8" w:rsidRPr="000D3480" w:rsidRDefault="001658E8" w:rsidP="00AF6264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0D3480">
              <w:rPr>
                <w:rFonts w:ascii="標楷體" w:eastAsia="標楷體" w:hAnsi="標楷體"/>
                <w:color w:val="auto"/>
                <w:szCs w:val="20"/>
              </w:rPr>
              <w:t>學習內容</w:t>
            </w:r>
          </w:p>
        </w:tc>
        <w:tc>
          <w:tcPr>
            <w:tcW w:w="1146" w:type="dxa"/>
            <w:vMerge/>
            <w:vAlign w:val="center"/>
          </w:tcPr>
          <w:p w14:paraId="5F37BC64" w14:textId="77777777" w:rsidR="001658E8" w:rsidRPr="00346700" w:rsidRDefault="001658E8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8432FCD" w14:textId="77777777" w:rsidR="001658E8" w:rsidRPr="00346700" w:rsidRDefault="001658E8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948" w:type="dxa"/>
            <w:vMerge/>
            <w:vAlign w:val="center"/>
          </w:tcPr>
          <w:p w14:paraId="448DC5C1" w14:textId="77777777" w:rsidR="001658E8" w:rsidRPr="00346700" w:rsidRDefault="001658E8" w:rsidP="005437F6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</w:tr>
      <w:tr w:rsidR="001658E8" w:rsidRPr="00DE011C" w14:paraId="7238AF2E" w14:textId="77777777" w:rsidTr="007F1BDC">
        <w:tc>
          <w:tcPr>
            <w:tcW w:w="1665" w:type="dxa"/>
            <w:vAlign w:val="center"/>
          </w:tcPr>
          <w:p w14:paraId="27E08358" w14:textId="77777777" w:rsidR="001658E8" w:rsidRPr="00346700" w:rsidRDefault="001658E8" w:rsidP="001658E8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 w:rsidRPr="00346700">
              <w:rPr>
                <w:rFonts w:ascii="標楷體" w:eastAsia="標楷體" w:hAnsi="標楷體" w:hint="eastAsia"/>
                <w:color w:val="auto"/>
                <w:szCs w:val="20"/>
              </w:rPr>
              <w:t>第一週</w:t>
            </w:r>
          </w:p>
          <w:p w14:paraId="6B1B9DF5" w14:textId="6D13C036" w:rsidR="001658E8" w:rsidRPr="00346700" w:rsidRDefault="001658E8" w:rsidP="001658E8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755DCF" w14:textId="77777777" w:rsidR="001658E8" w:rsidRDefault="001658E8" w:rsidP="001658E8">
            <w:pPr>
              <w:snapToGrid w:val="0"/>
              <w:ind w:firstLine="0"/>
              <w:rPr>
                <w:rFonts w:eastAsiaTheme="minorEastAsia"/>
              </w:rPr>
            </w:pPr>
            <w:r>
              <w:rPr>
                <w:rFonts w:eastAsia="Times"/>
              </w:rPr>
              <w:t>第一單元</w:t>
            </w:r>
            <w:r>
              <w:rPr>
                <w:rFonts w:ascii="Times" w:hAnsi="Times"/>
              </w:rPr>
              <w:t>-</w:t>
            </w:r>
            <w:r>
              <w:rPr>
                <w:rFonts w:eastAsia="Times"/>
              </w:rPr>
              <w:t>我是芋農菜菜子</w:t>
            </w:r>
          </w:p>
          <w:p w14:paraId="1D87BBCA" w14:textId="7F7500A1" w:rsidR="00B86F52" w:rsidRPr="00B86F52" w:rsidRDefault="00B86F52" w:rsidP="001658E8">
            <w:pPr>
              <w:snapToGrid w:val="0"/>
              <w:ind w:firstLine="0"/>
              <w:rPr>
                <w:rFonts w:ascii="標楷體" w:eastAsiaTheme="minorEastAsia" w:hAnsi="標楷體" w:hint="eastAsia"/>
                <w:color w:val="auto"/>
                <w:szCs w:val="20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.</w:t>
            </w:r>
            <w:r>
              <w:rPr>
                <w:rFonts w:eastAsia="Times"/>
              </w:rPr>
              <w:t>經由模擬訪談，以進行芋農訪問</w:t>
            </w:r>
          </w:p>
        </w:tc>
        <w:tc>
          <w:tcPr>
            <w:tcW w:w="2408" w:type="dxa"/>
          </w:tcPr>
          <w:p w14:paraId="4831E33E" w14:textId="77777777" w:rsidR="001658E8" w:rsidRPr="001658E8" w:rsidRDefault="001658E8" w:rsidP="001658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Arial Unicode MS" w:hAnsi="Arial Unicode MS" w:cs="Arial Unicode MS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658E8">
              <w:rPr>
                <w:rFonts w:ascii="新細明體" w:hAnsi="新細明體" w:cs="新細明體" w:hint="eastAsia"/>
                <w:bdr w:val="nil"/>
                <w:lang w:val="zh-TW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能預先試擬訪談內容並修正，以確定問題訪綱內容。</w:t>
            </w:r>
          </w:p>
          <w:p w14:paraId="44A22FF0" w14:textId="3CE7ABFF" w:rsidR="001658E8" w:rsidRPr="009C37BA" w:rsidRDefault="001658E8" w:rsidP="001658E8">
            <w:pPr>
              <w:ind w:left="672" w:hangingChars="280" w:hanging="672"/>
              <w:rPr>
                <w:rFonts w:ascii="標楷體" w:eastAsia="標楷體" w:hAnsi="標楷體"/>
                <w:color w:val="0000CC"/>
                <w:szCs w:val="20"/>
              </w:rPr>
            </w:pPr>
            <w:r w:rsidRPr="001658E8">
              <w:rPr>
                <w:rFonts w:ascii="標楷體" w:eastAsia="標楷體" w:hAnsi="標楷體"/>
                <w:color w:val="auto"/>
                <w:sz w:val="24"/>
                <w:bdr w:val="nil"/>
              </w:rPr>
              <w:t>3b-Ⅱ-1透過適當的管道蒐集與學習主題相關的資料，並判讀其正確性。</w:t>
            </w:r>
          </w:p>
        </w:tc>
        <w:tc>
          <w:tcPr>
            <w:tcW w:w="2124" w:type="dxa"/>
          </w:tcPr>
          <w:p w14:paraId="178A9C96" w14:textId="77777777" w:rsidR="001658E8" w:rsidRDefault="001658E8" w:rsidP="001658E8">
            <w:pPr>
              <w:pStyle w:val="af"/>
              <w:rPr>
                <w:rFonts w:ascii="Times" w:eastAsia="Times" w:hAnsi="Times" w:cs="Times" w:hint="default"/>
              </w:rPr>
            </w:pPr>
            <w:r>
              <w:rPr>
                <w:rFonts w:eastAsia="Arial Unicode MS"/>
                <w:color w:val="3988C2"/>
              </w:rPr>
              <w:t>訪談大綱與問題</w:t>
            </w:r>
            <w:r>
              <w:rPr>
                <w:rFonts w:ascii="Times" w:hAnsi="Times"/>
                <w:color w:val="3988C2"/>
              </w:rPr>
              <w:t>(K)</w:t>
            </w:r>
          </w:p>
          <w:p w14:paraId="3BA5F026" w14:textId="77777777" w:rsidR="001658E8" w:rsidRDefault="001658E8" w:rsidP="001658E8">
            <w:pPr>
              <w:pStyle w:val="af"/>
              <w:rPr>
                <w:rFonts w:ascii="Times" w:eastAsiaTheme="minorEastAsia" w:hAnsi="Times" w:hint="default"/>
                <w:color w:val="3988C2"/>
              </w:rPr>
            </w:pPr>
            <w:r>
              <w:rPr>
                <w:rFonts w:eastAsia="Arial Unicode MS"/>
                <w:color w:val="3988C2"/>
              </w:rPr>
              <w:t>訪談方法</w:t>
            </w:r>
            <w:r>
              <w:rPr>
                <w:rFonts w:ascii="Times" w:hAnsi="Times"/>
                <w:color w:val="3988C2"/>
              </w:rPr>
              <w:t>(K)</w:t>
            </w:r>
          </w:p>
          <w:p w14:paraId="2B313A60" w14:textId="67FAAA7C" w:rsidR="001658E8" w:rsidRPr="009C37BA" w:rsidRDefault="001658E8" w:rsidP="001658E8">
            <w:pPr>
              <w:snapToGrid w:val="0"/>
              <w:rPr>
                <w:rFonts w:ascii="標楷體" w:eastAsia="標楷體" w:hAnsi="標楷體"/>
                <w:color w:val="0000CC"/>
                <w:szCs w:val="20"/>
              </w:rPr>
            </w:pPr>
            <w:r>
              <w:rPr>
                <w:rFonts w:ascii="標楷體" w:eastAsia="標楷體" w:hAnsi="標楷體"/>
              </w:rPr>
              <w:t>Ab-Ⅱ-1居民的生活方式與空間利用，和其居住地方的自然、人文環境相互影響。</w:t>
            </w:r>
          </w:p>
        </w:tc>
        <w:tc>
          <w:tcPr>
            <w:tcW w:w="1146" w:type="dxa"/>
            <w:vAlign w:val="center"/>
          </w:tcPr>
          <w:p w14:paraId="028B00E7" w14:textId="28FAC7AC" w:rsidR="001658E8" w:rsidRPr="00346700" w:rsidRDefault="004237FA" w:rsidP="001658E8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實作評量</w:t>
            </w:r>
          </w:p>
        </w:tc>
        <w:tc>
          <w:tcPr>
            <w:tcW w:w="1134" w:type="dxa"/>
            <w:vAlign w:val="center"/>
          </w:tcPr>
          <w:p w14:paraId="2B2CF8BD" w14:textId="77777777" w:rsidR="00A47438" w:rsidRPr="0066377B" w:rsidRDefault="00A47438" w:rsidP="00A47438">
            <w:pPr>
              <w:spacing w:line="240" w:lineRule="exact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  <w:r w:rsidRPr="0066377B">
              <w:rPr>
                <w:rFonts w:ascii="標楷體" w:eastAsia="標楷體" w:hAnsi="標楷體" w:hint="eastAsia"/>
                <w:color w:val="auto"/>
                <w:szCs w:val="20"/>
              </w:rPr>
              <w:t>科E2 了解動手實作的重要性。</w:t>
            </w:r>
          </w:p>
          <w:p w14:paraId="205B5706" w14:textId="38875A61" w:rsidR="001658E8" w:rsidRPr="00A47438" w:rsidRDefault="001658E8" w:rsidP="001658E8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948" w:type="dxa"/>
          </w:tcPr>
          <w:p w14:paraId="33B64318" w14:textId="0BFA68ED" w:rsidR="001658E8" w:rsidRPr="009C37BA" w:rsidRDefault="004237FA" w:rsidP="001658E8">
            <w:pPr>
              <w:spacing w:line="0" w:lineRule="atLeast"/>
              <w:contextualSpacing/>
              <w:mirrorIndents/>
              <w:rPr>
                <w:color w:val="FF0000"/>
                <w:sz w:val="16"/>
                <w:szCs w:val="16"/>
              </w:rPr>
            </w:pPr>
            <w:r>
              <w:rPr>
                <w:rFonts w:ascii="新細明體" w:hAnsi="新細明體" w:cs="新細明體"/>
              </w:rPr>
              <w:t>製</w:t>
            </w:r>
            <w:r>
              <w:rPr>
                <w:rFonts w:eastAsia="Times"/>
              </w:rPr>
              <w:t>作訪談大鋼及內容。</w:t>
            </w:r>
          </w:p>
        </w:tc>
      </w:tr>
      <w:tr w:rsidR="001658E8" w:rsidRPr="00DE011C" w14:paraId="2F9D5FD1" w14:textId="77777777" w:rsidTr="007F1BDC">
        <w:tc>
          <w:tcPr>
            <w:tcW w:w="1665" w:type="dxa"/>
            <w:vAlign w:val="center"/>
          </w:tcPr>
          <w:p w14:paraId="03A57226" w14:textId="164169CA" w:rsidR="001658E8" w:rsidRPr="00346700" w:rsidRDefault="004237FA" w:rsidP="001658E8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第二~</w:t>
            </w:r>
            <w:r>
              <w:rPr>
                <w:rFonts w:ascii="標楷體" w:eastAsia="標楷體" w:hAnsi="標楷體" w:hint="eastAsia"/>
                <w:color w:val="auto"/>
                <w:szCs w:val="20"/>
              </w:rPr>
              <w:t>三</w:t>
            </w:r>
            <w:r>
              <w:rPr>
                <w:rFonts w:ascii="標楷體" w:eastAsia="標楷體" w:hAnsi="標楷體"/>
                <w:color w:val="auto"/>
                <w:szCs w:val="20"/>
              </w:rPr>
              <w:t>週</w:t>
            </w:r>
          </w:p>
        </w:tc>
        <w:tc>
          <w:tcPr>
            <w:tcW w:w="3543" w:type="dxa"/>
          </w:tcPr>
          <w:p w14:paraId="1A71E2FD" w14:textId="77777777" w:rsidR="001658E8" w:rsidRDefault="004237FA" w:rsidP="001658E8">
            <w:pPr>
              <w:snapToGrid w:val="0"/>
              <w:rPr>
                <w:rFonts w:eastAsiaTheme="minorEastAsia"/>
              </w:rPr>
            </w:pPr>
            <w:r>
              <w:rPr>
                <w:rFonts w:eastAsia="Times"/>
              </w:rPr>
              <w:t>第一單元</w:t>
            </w:r>
            <w:r>
              <w:rPr>
                <w:rFonts w:ascii="Times" w:hAnsi="Times"/>
              </w:rPr>
              <w:t>-</w:t>
            </w:r>
            <w:r>
              <w:rPr>
                <w:rFonts w:eastAsia="Times"/>
              </w:rPr>
              <w:t>我是芋農菜菜子</w:t>
            </w:r>
          </w:p>
          <w:p w14:paraId="7AEFE1AC" w14:textId="6DAE5E91" w:rsidR="00B86F52" w:rsidRDefault="00B86F52" w:rsidP="001658E8">
            <w:pPr>
              <w:snapToGrid w:val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.</w:t>
            </w:r>
            <w:r>
              <w:rPr>
                <w:rFonts w:eastAsia="Times"/>
              </w:rPr>
              <w:t>模擬訪談修正並確定訪談內容</w:t>
            </w:r>
          </w:p>
          <w:p w14:paraId="7D18C7C9" w14:textId="16076210" w:rsidR="00B86F52" w:rsidRPr="00B86F52" w:rsidRDefault="00B86F52" w:rsidP="001658E8">
            <w:pPr>
              <w:snapToGrid w:val="0"/>
              <w:rPr>
                <w:rFonts w:ascii="標楷體" w:eastAsiaTheme="minorEastAsia" w:hAnsi="標楷體" w:hint="eastAsia"/>
                <w:color w:val="auto"/>
                <w:szCs w:val="20"/>
              </w:rPr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.</w:t>
            </w:r>
            <w:r>
              <w:rPr>
                <w:rFonts w:eastAsia="Times"/>
              </w:rPr>
              <w:t>統整訪問內容，學習芋頭栽種的土壤</w:t>
            </w:r>
            <w:r>
              <w:rPr>
                <w:rFonts w:eastAsia="Times"/>
              </w:rPr>
              <w:lastRenderedPageBreak/>
              <w:t>選擇、栽種時間、照顧方式等注意事項。</w:t>
            </w:r>
          </w:p>
        </w:tc>
        <w:tc>
          <w:tcPr>
            <w:tcW w:w="2408" w:type="dxa"/>
            <w:vAlign w:val="center"/>
          </w:tcPr>
          <w:p w14:paraId="3330709A" w14:textId="77777777" w:rsidR="004237FA" w:rsidRDefault="004237FA" w:rsidP="004237FA">
            <w:pPr>
              <w:pStyle w:val="af"/>
              <w:rPr>
                <w:rFonts w:hint="default"/>
              </w:rPr>
            </w:pPr>
            <w:r>
              <w:rPr>
                <w:rFonts w:eastAsia="Times"/>
              </w:rPr>
              <w:lastRenderedPageBreak/>
              <w:t>能經由模擬訪談學習訪談用詞</w:t>
            </w:r>
          </w:p>
          <w:p w14:paraId="645C9E6B" w14:textId="77777777" w:rsidR="004237FA" w:rsidRDefault="004237FA" w:rsidP="004237FA">
            <w:pPr>
              <w:pStyle w:val="af"/>
              <w:rPr>
                <w:rFonts w:eastAsiaTheme="minorEastAsia" w:hint="default"/>
              </w:rPr>
            </w:pPr>
            <w:r>
              <w:rPr>
                <w:rFonts w:eastAsia="Times"/>
              </w:rPr>
              <w:lastRenderedPageBreak/>
              <w:t>及禮節。</w:t>
            </w:r>
          </w:p>
          <w:p w14:paraId="50366897" w14:textId="77777777" w:rsidR="004237FA" w:rsidRPr="003A55E8" w:rsidRDefault="004237FA" w:rsidP="004237FA">
            <w:pPr>
              <w:rPr>
                <w:rFonts w:ascii="標楷體" w:eastAsia="標楷體" w:hAnsi="標楷體" w:cs="標楷體"/>
                <w:szCs w:val="20"/>
              </w:rPr>
            </w:pPr>
            <w:r>
              <w:rPr>
                <w:rFonts w:ascii="標楷體" w:eastAsia="標楷體" w:hAnsi="標楷體"/>
              </w:rPr>
              <w:t>3b-Ⅱ-1透過適當的管道蒐集與學習主題相關的資料，並判讀其正確性。</w:t>
            </w:r>
          </w:p>
          <w:p w14:paraId="3AB55BC3" w14:textId="77777777" w:rsidR="001658E8" w:rsidRPr="004237FA" w:rsidRDefault="001658E8" w:rsidP="001658E8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2124" w:type="dxa"/>
            <w:vAlign w:val="center"/>
          </w:tcPr>
          <w:p w14:paraId="7B8003D5" w14:textId="77777777" w:rsidR="004237FA" w:rsidRDefault="004237FA" w:rsidP="004237FA">
            <w:pPr>
              <w:pStyle w:val="af"/>
              <w:rPr>
                <w:rFonts w:ascii="Times" w:eastAsiaTheme="minorEastAsia" w:hAnsi="Times" w:hint="default"/>
                <w:color w:val="3988C2"/>
              </w:rPr>
            </w:pPr>
            <w:r>
              <w:rPr>
                <w:rFonts w:eastAsia="Times"/>
                <w:color w:val="3988C2"/>
              </w:rPr>
              <w:lastRenderedPageBreak/>
              <w:t>訪談態度及禮節</w:t>
            </w:r>
            <w:r>
              <w:rPr>
                <w:rFonts w:ascii="Times" w:hAnsi="Times"/>
                <w:color w:val="3988C2"/>
              </w:rPr>
              <w:t>(A)</w:t>
            </w:r>
          </w:p>
          <w:p w14:paraId="79200161" w14:textId="77777777" w:rsidR="004237FA" w:rsidRPr="002371A0" w:rsidRDefault="004237FA" w:rsidP="004237FA">
            <w:pPr>
              <w:pStyle w:val="af"/>
              <w:rPr>
                <w:rFonts w:ascii="Times" w:eastAsiaTheme="minorEastAsia" w:hAnsi="Times" w:hint="default"/>
                <w:color w:val="3988C2"/>
              </w:rPr>
            </w:pPr>
            <w:r>
              <w:rPr>
                <w:rFonts w:ascii="標楷體" w:eastAsia="標楷體" w:hAnsi="標楷體"/>
              </w:rPr>
              <w:lastRenderedPageBreak/>
              <w:t>Ab-Ⅱ-1居民的生活方式與空間利用，和其居住地方的自然、人文環境相互影響。</w:t>
            </w:r>
          </w:p>
          <w:p w14:paraId="5A8E177D" w14:textId="77777777" w:rsidR="001658E8" w:rsidRPr="00346700" w:rsidRDefault="001658E8" w:rsidP="001658E8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1146" w:type="dxa"/>
            <w:vAlign w:val="center"/>
          </w:tcPr>
          <w:p w14:paraId="5D0B61D0" w14:textId="77777777" w:rsidR="009D6DB0" w:rsidRDefault="009D6DB0" w:rsidP="009D6DB0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lastRenderedPageBreak/>
              <w:t>口頭評量</w:t>
            </w:r>
          </w:p>
          <w:p w14:paraId="18B45908" w14:textId="77777777" w:rsidR="009D6DB0" w:rsidRDefault="009D6DB0" w:rsidP="009D6DB0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活動參與</w:t>
            </w:r>
          </w:p>
          <w:p w14:paraId="5C7ECC3F" w14:textId="77777777" w:rsidR="001658E8" w:rsidRDefault="009D6DB0" w:rsidP="009D6DB0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訪談記錄</w:t>
            </w:r>
          </w:p>
          <w:p w14:paraId="4FB4335C" w14:textId="1B84B7C5" w:rsidR="009D6DB0" w:rsidRPr="00346700" w:rsidRDefault="009D6DB0" w:rsidP="009D6DB0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lastRenderedPageBreak/>
              <w:t>實作評量</w:t>
            </w:r>
          </w:p>
        </w:tc>
        <w:tc>
          <w:tcPr>
            <w:tcW w:w="1134" w:type="dxa"/>
            <w:vAlign w:val="center"/>
          </w:tcPr>
          <w:p w14:paraId="4F23386C" w14:textId="77777777" w:rsidR="001658E8" w:rsidRPr="00346700" w:rsidRDefault="001658E8" w:rsidP="001658E8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948" w:type="dxa"/>
            <w:vAlign w:val="center"/>
          </w:tcPr>
          <w:p w14:paraId="15386592" w14:textId="77FF8DDE" w:rsidR="001658E8" w:rsidRPr="00346700" w:rsidRDefault="004237FA" w:rsidP="001658E8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eastAsia="Times"/>
              </w:rPr>
              <w:t>模擬訪談流程並修</w:t>
            </w:r>
            <w:r>
              <w:rPr>
                <w:rFonts w:eastAsia="Times"/>
              </w:rPr>
              <w:lastRenderedPageBreak/>
              <w:t>正。</w:t>
            </w:r>
          </w:p>
        </w:tc>
      </w:tr>
      <w:tr w:rsidR="004237FA" w:rsidRPr="00DE011C" w14:paraId="33E5ADCC" w14:textId="77777777" w:rsidTr="007F1BDC">
        <w:tc>
          <w:tcPr>
            <w:tcW w:w="1665" w:type="dxa"/>
            <w:vAlign w:val="center"/>
          </w:tcPr>
          <w:p w14:paraId="43719D3B" w14:textId="6EA645C7" w:rsidR="004237FA" w:rsidRPr="00346700" w:rsidRDefault="004237FA" w:rsidP="004237F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color w:val="auto"/>
                <w:szCs w:val="20"/>
              </w:rPr>
              <w:t>四</w:t>
            </w:r>
            <w:r>
              <w:rPr>
                <w:rFonts w:ascii="標楷體" w:eastAsia="標楷體" w:hAnsi="標楷體"/>
                <w:color w:val="auto"/>
                <w:szCs w:val="20"/>
              </w:rPr>
              <w:t>~</w:t>
            </w:r>
            <w:r>
              <w:rPr>
                <w:rFonts w:ascii="標楷體" w:eastAsia="標楷體" w:hAnsi="標楷體" w:hint="eastAsia"/>
                <w:color w:val="auto"/>
                <w:szCs w:val="20"/>
              </w:rPr>
              <w:t>五</w:t>
            </w:r>
            <w:r>
              <w:rPr>
                <w:rFonts w:ascii="標楷體" w:eastAsia="標楷體" w:hAnsi="標楷體"/>
                <w:color w:val="auto"/>
                <w:szCs w:val="20"/>
              </w:rPr>
              <w:t>週</w:t>
            </w:r>
          </w:p>
        </w:tc>
        <w:tc>
          <w:tcPr>
            <w:tcW w:w="3543" w:type="dxa"/>
          </w:tcPr>
          <w:p w14:paraId="7D20C864" w14:textId="77777777" w:rsidR="004237FA" w:rsidRDefault="004237FA" w:rsidP="004237FA">
            <w:pPr>
              <w:snapToGrid w:val="0"/>
              <w:rPr>
                <w:rFonts w:eastAsiaTheme="minorEastAsia"/>
              </w:rPr>
            </w:pPr>
            <w:r>
              <w:rPr>
                <w:rFonts w:eastAsia="Times"/>
              </w:rPr>
              <w:t>第一單元</w:t>
            </w:r>
            <w:r>
              <w:rPr>
                <w:rFonts w:ascii="Times" w:hAnsi="Times"/>
              </w:rPr>
              <w:t>-</w:t>
            </w:r>
            <w:r>
              <w:rPr>
                <w:rFonts w:eastAsia="Times"/>
              </w:rPr>
              <w:t>我是芋農菜菜子</w:t>
            </w:r>
          </w:p>
          <w:p w14:paraId="78A9C522" w14:textId="364D3E7D" w:rsidR="00B86F52" w:rsidRPr="00B86F52" w:rsidRDefault="00B86F52" w:rsidP="004237FA">
            <w:pPr>
              <w:snapToGrid w:val="0"/>
              <w:rPr>
                <w:rFonts w:ascii="標楷體" w:eastAsiaTheme="minorEastAsia" w:hAnsi="標楷體" w:hint="eastAsia"/>
                <w:color w:val="auto"/>
                <w:szCs w:val="20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.</w:t>
            </w:r>
            <w:r>
              <w:rPr>
                <w:rFonts w:eastAsia="Times"/>
              </w:rPr>
              <w:t xml:space="preserve"> </w:t>
            </w:r>
            <w:r>
              <w:rPr>
                <w:rFonts w:eastAsia="Times"/>
              </w:rPr>
              <w:t>有禮節的進行芋農訪問</w:t>
            </w:r>
          </w:p>
        </w:tc>
        <w:tc>
          <w:tcPr>
            <w:tcW w:w="2408" w:type="dxa"/>
            <w:vAlign w:val="center"/>
          </w:tcPr>
          <w:p w14:paraId="02686FE7" w14:textId="77777777" w:rsidR="004237FA" w:rsidRPr="003A55E8" w:rsidRDefault="004237FA" w:rsidP="004237FA">
            <w:pPr>
              <w:rPr>
                <w:rFonts w:ascii="標楷體" w:eastAsia="標楷體" w:hAnsi="標楷體" w:cs="標楷體"/>
                <w:szCs w:val="20"/>
              </w:rPr>
            </w:pPr>
            <w:r>
              <w:rPr>
                <w:rFonts w:eastAsia="Times" w:hint="eastAsia"/>
              </w:rPr>
              <w:t>能運用訪談蒐集芋頭栽種知識。</w:t>
            </w:r>
            <w:r>
              <w:rPr>
                <w:rFonts w:ascii="標楷體" w:eastAsia="標楷體" w:hAnsi="標楷體"/>
              </w:rPr>
              <w:t>3b-Ⅱ-1透過適當的管道蒐集與學習主題相關的資料，並判讀其正確性。</w:t>
            </w:r>
          </w:p>
          <w:p w14:paraId="23FCAE5A" w14:textId="77777777" w:rsidR="004237FA" w:rsidRPr="004237FA" w:rsidRDefault="004237FA" w:rsidP="004237FA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2124" w:type="dxa"/>
            <w:vAlign w:val="center"/>
          </w:tcPr>
          <w:p w14:paraId="34210FE1" w14:textId="77777777" w:rsidR="004237FA" w:rsidRDefault="004237FA" w:rsidP="004237FA">
            <w:pPr>
              <w:pStyle w:val="af"/>
              <w:rPr>
                <w:rFonts w:ascii="Times" w:eastAsiaTheme="minorEastAsia" w:hAnsi="Times" w:hint="default"/>
                <w:color w:val="3988C2"/>
              </w:rPr>
            </w:pPr>
            <w:r>
              <w:rPr>
                <w:rFonts w:eastAsia="Times"/>
                <w:color w:val="3988C2"/>
              </w:rPr>
              <w:t>訪談記錄</w:t>
            </w:r>
            <w:r>
              <w:rPr>
                <w:rFonts w:ascii="Times" w:hAnsi="Times"/>
                <w:color w:val="3988C2"/>
              </w:rPr>
              <w:t>(S)</w:t>
            </w:r>
          </w:p>
          <w:p w14:paraId="2FB9760F" w14:textId="736AF404" w:rsidR="004237FA" w:rsidRPr="00346700" w:rsidRDefault="004237FA" w:rsidP="004237FA">
            <w:pPr>
              <w:snapToGrid w:val="0"/>
              <w:jc w:val="left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</w:rPr>
              <w:t>Ab-Ⅱ-1居民的生活方式與空間利用，和其居住地方的自然、人文環境相互影響。</w:t>
            </w:r>
          </w:p>
        </w:tc>
        <w:tc>
          <w:tcPr>
            <w:tcW w:w="1146" w:type="dxa"/>
            <w:vAlign w:val="center"/>
          </w:tcPr>
          <w:p w14:paraId="4C540760" w14:textId="77777777" w:rsidR="009D6DB0" w:rsidRDefault="009D6DB0" w:rsidP="009D6DB0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口頭評量</w:t>
            </w:r>
          </w:p>
          <w:p w14:paraId="4EABBFD9" w14:textId="77777777" w:rsidR="009D6DB0" w:rsidRDefault="009D6DB0" w:rsidP="009D6DB0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活動參與</w:t>
            </w:r>
          </w:p>
          <w:p w14:paraId="60997418" w14:textId="77777777" w:rsidR="004237FA" w:rsidRDefault="009D6DB0" w:rsidP="009D6DB0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訪談記錄</w:t>
            </w:r>
          </w:p>
          <w:p w14:paraId="17F7F23E" w14:textId="5A374CAD" w:rsidR="009D6DB0" w:rsidRPr="00346700" w:rsidRDefault="009D6DB0" w:rsidP="009D6DB0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實作評量</w:t>
            </w:r>
          </w:p>
        </w:tc>
        <w:tc>
          <w:tcPr>
            <w:tcW w:w="1134" w:type="dxa"/>
            <w:vAlign w:val="center"/>
          </w:tcPr>
          <w:p w14:paraId="1E150586" w14:textId="77777777" w:rsidR="004237FA" w:rsidRPr="00346700" w:rsidRDefault="004237FA" w:rsidP="004237F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</w:p>
        </w:tc>
        <w:tc>
          <w:tcPr>
            <w:tcW w:w="948" w:type="dxa"/>
            <w:vAlign w:val="center"/>
          </w:tcPr>
          <w:p w14:paraId="2781A6B8" w14:textId="0338F0F8" w:rsidR="004237FA" w:rsidRPr="00346700" w:rsidRDefault="004237FA" w:rsidP="004237FA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eastAsia="Times"/>
              </w:rPr>
              <w:t>進行訪談及記錄訪談內容。</w:t>
            </w:r>
          </w:p>
        </w:tc>
      </w:tr>
      <w:tr w:rsidR="004237FA" w:rsidRPr="00DE011C" w14:paraId="3C72DC77" w14:textId="77777777" w:rsidTr="007F1BDC">
        <w:tc>
          <w:tcPr>
            <w:tcW w:w="1665" w:type="dxa"/>
            <w:vAlign w:val="center"/>
          </w:tcPr>
          <w:p w14:paraId="48C04CDD" w14:textId="0218CD6A" w:rsidR="004237FA" w:rsidRDefault="004237FA" w:rsidP="004237FA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auto"/>
                <w:szCs w:val="20"/>
              </w:rPr>
              <w:t>六</w:t>
            </w:r>
            <w:r>
              <w:rPr>
                <w:rFonts w:ascii="標楷體" w:eastAsia="標楷體" w:hAnsi="標楷體"/>
                <w:color w:val="auto"/>
                <w:szCs w:val="20"/>
              </w:rPr>
              <w:t>~</w:t>
            </w:r>
            <w:r>
              <w:rPr>
                <w:rFonts w:ascii="標楷體" w:eastAsia="標楷體" w:hAnsi="標楷體" w:hint="eastAsia"/>
                <w:color w:val="auto"/>
                <w:szCs w:val="20"/>
              </w:rPr>
              <w:t>七</w:t>
            </w:r>
            <w:r>
              <w:rPr>
                <w:rFonts w:ascii="標楷體" w:eastAsia="標楷體" w:hAnsi="標楷體"/>
                <w:color w:val="auto"/>
                <w:szCs w:val="20"/>
              </w:rPr>
              <w:t>週</w:t>
            </w:r>
          </w:p>
        </w:tc>
        <w:tc>
          <w:tcPr>
            <w:tcW w:w="3543" w:type="dxa"/>
          </w:tcPr>
          <w:p w14:paraId="406B7C8D" w14:textId="77777777" w:rsidR="004237FA" w:rsidRDefault="004237FA" w:rsidP="004237FA">
            <w:pPr>
              <w:snapToGrid w:val="0"/>
              <w:rPr>
                <w:rFonts w:eastAsiaTheme="minorEastAsia"/>
              </w:rPr>
            </w:pPr>
            <w:r>
              <w:rPr>
                <w:rFonts w:eastAsia="Times"/>
              </w:rPr>
              <w:t>第一單元</w:t>
            </w:r>
            <w:r>
              <w:rPr>
                <w:rFonts w:ascii="Times" w:hAnsi="Times"/>
              </w:rPr>
              <w:t>-</w:t>
            </w:r>
            <w:r>
              <w:rPr>
                <w:rFonts w:eastAsia="Times"/>
              </w:rPr>
              <w:t>我是芋農菜菜子</w:t>
            </w:r>
          </w:p>
          <w:p w14:paraId="14518332" w14:textId="1866F79B" w:rsidR="00B86F52" w:rsidRPr="00B86F52" w:rsidRDefault="00B86F52" w:rsidP="004237FA">
            <w:pPr>
              <w:snapToGrid w:val="0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.</w:t>
            </w:r>
            <w:r>
              <w:rPr>
                <w:rFonts w:eastAsia="Times"/>
              </w:rPr>
              <w:t xml:space="preserve"> </w:t>
            </w:r>
            <w:r>
              <w:rPr>
                <w:rFonts w:eastAsia="Times"/>
              </w:rPr>
              <w:t>統整訪問內容，整理出芋頭栽種相關知識。</w:t>
            </w:r>
          </w:p>
        </w:tc>
        <w:tc>
          <w:tcPr>
            <w:tcW w:w="2408" w:type="dxa"/>
            <w:vAlign w:val="center"/>
          </w:tcPr>
          <w:p w14:paraId="6CBE665E" w14:textId="77777777" w:rsidR="004237FA" w:rsidRDefault="004237FA" w:rsidP="004237FA">
            <w:pPr>
              <w:pStyle w:val="af"/>
              <w:rPr>
                <w:rFonts w:eastAsiaTheme="minorEastAsia" w:hint="default"/>
              </w:rPr>
            </w:pPr>
            <w:r>
              <w:rPr>
                <w:rFonts w:eastAsia="Times"/>
              </w:rPr>
              <w:t>能整理及歸納芋頭栽種相關知識。</w:t>
            </w:r>
          </w:p>
          <w:p w14:paraId="1622BE87" w14:textId="5F6A12E4" w:rsidR="004237FA" w:rsidRDefault="004237FA" w:rsidP="004237FA">
            <w:pPr>
              <w:rPr>
                <w:rFonts w:eastAsia="Times"/>
              </w:rPr>
            </w:pPr>
            <w:r>
              <w:rPr>
                <w:rFonts w:ascii="標楷體" w:eastAsia="標楷體" w:hAnsi="標楷體"/>
              </w:rPr>
              <w:t>3b-Ⅱ-1透過適當的管道蒐集與學習主題相關的資料，並判讀其正確性。</w:t>
            </w:r>
          </w:p>
        </w:tc>
        <w:tc>
          <w:tcPr>
            <w:tcW w:w="2124" w:type="dxa"/>
            <w:vAlign w:val="center"/>
          </w:tcPr>
          <w:p w14:paraId="4CB7A44F" w14:textId="77777777" w:rsidR="004237FA" w:rsidRDefault="004237FA" w:rsidP="004237FA">
            <w:pPr>
              <w:pStyle w:val="af"/>
              <w:rPr>
                <w:rFonts w:ascii="Times" w:eastAsiaTheme="minorEastAsia" w:hAnsi="Times" w:hint="default"/>
                <w:color w:val="3988C2"/>
              </w:rPr>
            </w:pPr>
            <w:r>
              <w:rPr>
                <w:rFonts w:eastAsia="Times"/>
                <w:color w:val="3988C2"/>
              </w:rPr>
              <w:t>芋頭栽種知識</w:t>
            </w:r>
            <w:r>
              <w:rPr>
                <w:rFonts w:ascii="Times" w:hAnsi="Times"/>
                <w:color w:val="3988C2"/>
              </w:rPr>
              <w:t>(K)</w:t>
            </w:r>
          </w:p>
          <w:p w14:paraId="4DF3FEB5" w14:textId="3C274BF5" w:rsidR="004237FA" w:rsidRDefault="004237FA" w:rsidP="004237FA">
            <w:pPr>
              <w:pStyle w:val="af"/>
              <w:rPr>
                <w:rFonts w:eastAsia="Times" w:hint="default"/>
                <w:color w:val="3988C2"/>
              </w:rPr>
            </w:pPr>
            <w:r>
              <w:rPr>
                <w:rFonts w:ascii="標楷體" w:eastAsia="標楷體" w:hAnsi="標楷體"/>
              </w:rPr>
              <w:t>Ab-Ⅱ-1居民的生活方式與空間利用，和其居住地方的自然、人文環境相互影響。</w:t>
            </w:r>
          </w:p>
        </w:tc>
        <w:tc>
          <w:tcPr>
            <w:tcW w:w="1146" w:type="dxa"/>
            <w:vAlign w:val="center"/>
          </w:tcPr>
          <w:p w14:paraId="5E250C21" w14:textId="77777777" w:rsidR="009D6DB0" w:rsidRDefault="009D6DB0" w:rsidP="009D6DB0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口頭評量</w:t>
            </w:r>
          </w:p>
          <w:p w14:paraId="4E363BFF" w14:textId="786A9669" w:rsidR="009D6DB0" w:rsidRDefault="009D6DB0" w:rsidP="009D6DB0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活動參與</w:t>
            </w:r>
          </w:p>
          <w:p w14:paraId="247F5267" w14:textId="11A88985" w:rsidR="004237FA" w:rsidRPr="00346700" w:rsidRDefault="009D6DB0" w:rsidP="009D6DB0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實作評量</w:t>
            </w:r>
          </w:p>
        </w:tc>
        <w:tc>
          <w:tcPr>
            <w:tcW w:w="1134" w:type="dxa"/>
            <w:vAlign w:val="center"/>
          </w:tcPr>
          <w:p w14:paraId="7F2479BA" w14:textId="77777777" w:rsidR="00A47438" w:rsidRPr="00A560E2" w:rsidRDefault="00A47438" w:rsidP="00A47438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A560E2">
              <w:rPr>
                <w:rFonts w:ascii="標楷體" w:eastAsia="標楷體" w:hAnsi="標楷體" w:hint="eastAsia"/>
                <w:color w:val="000000" w:themeColor="text1"/>
                <w:szCs w:val="20"/>
              </w:rPr>
              <w:t>環E1</w:t>
            </w:r>
            <w:r w:rsidRPr="00A560E2">
              <w:rPr>
                <w:rFonts w:ascii="標楷體" w:eastAsia="標楷體" w:hAnsi="標楷體" w:hint="eastAsia"/>
                <w:color w:val="000000" w:themeColor="text1"/>
                <w:szCs w:val="20"/>
              </w:rPr>
              <w:tab/>
            </w:r>
          </w:p>
          <w:p w14:paraId="4388FB6E" w14:textId="355EDDD7" w:rsidR="004237FA" w:rsidRPr="00346700" w:rsidRDefault="00A47438" w:rsidP="00A47438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A560E2">
              <w:rPr>
                <w:rFonts w:ascii="標楷體" w:eastAsia="標楷體" w:hAnsi="標楷體" w:hint="eastAsia"/>
                <w:color w:val="000000" w:themeColor="text1"/>
                <w:szCs w:val="20"/>
              </w:rPr>
              <w:t>參與戶外學習與自然體驗，覺知自然環境的美、平衡、與完整性。</w:t>
            </w:r>
          </w:p>
        </w:tc>
        <w:tc>
          <w:tcPr>
            <w:tcW w:w="948" w:type="dxa"/>
            <w:vAlign w:val="center"/>
          </w:tcPr>
          <w:p w14:paraId="792285C5" w14:textId="3776B03B" w:rsidR="004237FA" w:rsidRDefault="004237FA" w:rsidP="004237FA">
            <w:pPr>
              <w:snapToGrid w:val="0"/>
              <w:jc w:val="center"/>
              <w:rPr>
                <w:rFonts w:eastAsia="Times"/>
              </w:rPr>
            </w:pPr>
            <w:r w:rsidRPr="00111229">
              <w:rPr>
                <w:rFonts w:hint="eastAsia"/>
              </w:rPr>
              <w:t>芋農菜菜子注意事項</w:t>
            </w:r>
          </w:p>
        </w:tc>
      </w:tr>
      <w:tr w:rsidR="004237FA" w:rsidRPr="00DE011C" w14:paraId="08EF4D02" w14:textId="77777777" w:rsidTr="007F1BDC">
        <w:tc>
          <w:tcPr>
            <w:tcW w:w="1665" w:type="dxa"/>
            <w:vAlign w:val="center"/>
          </w:tcPr>
          <w:p w14:paraId="45193858" w14:textId="7E8F623B" w:rsidR="004237FA" w:rsidRDefault="004237FA" w:rsidP="004237FA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auto"/>
                <w:szCs w:val="20"/>
              </w:rPr>
              <w:t>八</w:t>
            </w:r>
            <w:r>
              <w:rPr>
                <w:rFonts w:ascii="標楷體" w:eastAsia="標楷體" w:hAnsi="標楷體"/>
                <w:color w:val="auto"/>
                <w:szCs w:val="20"/>
              </w:rPr>
              <w:t>週</w:t>
            </w:r>
          </w:p>
        </w:tc>
        <w:tc>
          <w:tcPr>
            <w:tcW w:w="3543" w:type="dxa"/>
          </w:tcPr>
          <w:p w14:paraId="5E9D567C" w14:textId="77777777" w:rsidR="004237FA" w:rsidRDefault="004237FA" w:rsidP="004237FA">
            <w:pPr>
              <w:snapToGrid w:val="0"/>
              <w:rPr>
                <w:rFonts w:eastAsiaTheme="minorEastAsia"/>
              </w:rPr>
            </w:pPr>
            <w:r>
              <w:rPr>
                <w:rFonts w:eastAsia="Times"/>
              </w:rPr>
              <w:t>第一單元</w:t>
            </w:r>
            <w:r>
              <w:rPr>
                <w:rFonts w:ascii="Times" w:hAnsi="Times"/>
              </w:rPr>
              <w:t>-</w:t>
            </w:r>
            <w:r>
              <w:rPr>
                <w:rFonts w:eastAsia="Times"/>
              </w:rPr>
              <w:t>我是芋農菜菜子</w:t>
            </w:r>
          </w:p>
          <w:p w14:paraId="73937151" w14:textId="0200C7A0" w:rsidR="008B0F35" w:rsidRPr="008B0F35" w:rsidRDefault="008B0F35" w:rsidP="004237FA">
            <w:pPr>
              <w:snapToGrid w:val="0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.</w:t>
            </w:r>
            <w:r>
              <w:rPr>
                <w:rFonts w:eastAsia="Times"/>
              </w:rPr>
              <w:t xml:space="preserve"> </w:t>
            </w:r>
            <w:r>
              <w:rPr>
                <w:rFonts w:eastAsia="Times"/>
              </w:rPr>
              <w:t>學習芋頭栽種的土壤選擇、栽種時間、照顧方式等注意事項。</w:t>
            </w:r>
          </w:p>
        </w:tc>
        <w:tc>
          <w:tcPr>
            <w:tcW w:w="2408" w:type="dxa"/>
            <w:vAlign w:val="center"/>
          </w:tcPr>
          <w:p w14:paraId="00EFC2E6" w14:textId="77777777" w:rsidR="00794CFC" w:rsidRDefault="00794CFC" w:rsidP="00794CFC">
            <w:pPr>
              <w:pStyle w:val="af"/>
              <w:rPr>
                <w:rFonts w:eastAsiaTheme="minorEastAsia" w:hint="default"/>
              </w:rPr>
            </w:pPr>
            <w:r>
              <w:rPr>
                <w:rFonts w:eastAsia="Times"/>
              </w:rPr>
              <w:t>熟記芋頭栽種相關知識。</w:t>
            </w:r>
          </w:p>
          <w:p w14:paraId="0914B212" w14:textId="77777777" w:rsidR="00794CFC" w:rsidRPr="003A55E8" w:rsidRDefault="00794CFC" w:rsidP="00794CFC">
            <w:pPr>
              <w:rPr>
                <w:rFonts w:ascii="標楷體" w:eastAsia="標楷體" w:hAnsi="標楷體" w:cs="標楷體"/>
                <w:szCs w:val="20"/>
              </w:rPr>
            </w:pPr>
            <w:r>
              <w:rPr>
                <w:rFonts w:ascii="標楷體" w:eastAsia="標楷體" w:hAnsi="標楷體"/>
              </w:rPr>
              <w:t>3b-Ⅱ-1透過適當的管道蒐集與學習主題相關的資料，並判讀其正確性。</w:t>
            </w:r>
          </w:p>
          <w:p w14:paraId="7A6F1919" w14:textId="77777777" w:rsidR="004237FA" w:rsidRPr="00794CFC" w:rsidRDefault="004237FA" w:rsidP="004237FA">
            <w:pPr>
              <w:pStyle w:val="af"/>
              <w:rPr>
                <w:rFonts w:eastAsia="Times" w:hint="default"/>
                <w:lang w:val="en-US"/>
              </w:rPr>
            </w:pPr>
          </w:p>
        </w:tc>
        <w:tc>
          <w:tcPr>
            <w:tcW w:w="2124" w:type="dxa"/>
            <w:vAlign w:val="center"/>
          </w:tcPr>
          <w:p w14:paraId="22A7BF7C" w14:textId="77777777" w:rsidR="00794CFC" w:rsidRDefault="00794CFC" w:rsidP="00794CFC">
            <w:pPr>
              <w:pStyle w:val="af"/>
              <w:rPr>
                <w:rFonts w:ascii="Times" w:eastAsiaTheme="minorEastAsia" w:hAnsi="Times" w:hint="default"/>
                <w:color w:val="3988C2"/>
              </w:rPr>
            </w:pPr>
            <w:r>
              <w:rPr>
                <w:rFonts w:eastAsia="Times"/>
                <w:color w:val="3988C2"/>
              </w:rPr>
              <w:t>芋頭栽種知識</w:t>
            </w:r>
            <w:r>
              <w:rPr>
                <w:rFonts w:ascii="Times" w:hAnsi="Times"/>
                <w:color w:val="3988C2"/>
              </w:rPr>
              <w:t>(K)</w:t>
            </w:r>
          </w:p>
          <w:p w14:paraId="1322CAD9" w14:textId="1869C800" w:rsidR="004237FA" w:rsidRDefault="00794CFC" w:rsidP="00794CFC">
            <w:pPr>
              <w:pStyle w:val="af"/>
              <w:rPr>
                <w:rFonts w:eastAsia="Times" w:hint="default"/>
                <w:color w:val="3988C2"/>
              </w:rPr>
            </w:pPr>
            <w:r>
              <w:rPr>
                <w:rFonts w:ascii="標楷體" w:eastAsia="標楷體" w:hAnsi="標楷體"/>
              </w:rPr>
              <w:t>Ab-Ⅱ-1居民的生活方式與空間利用，和其居住地方的自然、人文環境相互影響。</w:t>
            </w:r>
          </w:p>
        </w:tc>
        <w:tc>
          <w:tcPr>
            <w:tcW w:w="1146" w:type="dxa"/>
            <w:vAlign w:val="center"/>
          </w:tcPr>
          <w:p w14:paraId="2C192FDC" w14:textId="77777777" w:rsidR="009D6DB0" w:rsidRDefault="009D6DB0" w:rsidP="009D6DB0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口頭評量</w:t>
            </w:r>
          </w:p>
          <w:p w14:paraId="0C9F08EF" w14:textId="699CF983" w:rsidR="009D6DB0" w:rsidRDefault="009D6DB0" w:rsidP="009D6DB0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活動參與</w:t>
            </w:r>
          </w:p>
          <w:p w14:paraId="38CC9690" w14:textId="4C2674D7" w:rsidR="004237FA" w:rsidRPr="00346700" w:rsidRDefault="009D6DB0" w:rsidP="009D6DB0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實作評量</w:t>
            </w:r>
          </w:p>
        </w:tc>
        <w:tc>
          <w:tcPr>
            <w:tcW w:w="1134" w:type="dxa"/>
            <w:vAlign w:val="center"/>
          </w:tcPr>
          <w:p w14:paraId="1BB8E0D7" w14:textId="77777777" w:rsidR="004237FA" w:rsidRPr="00346700" w:rsidRDefault="004237FA" w:rsidP="004237FA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14:paraId="1E96595F" w14:textId="5E247288" w:rsidR="004237FA" w:rsidRPr="00111229" w:rsidRDefault="00794CFC" w:rsidP="004237FA">
            <w:pPr>
              <w:snapToGrid w:val="0"/>
              <w:jc w:val="center"/>
            </w:pPr>
            <w:r w:rsidRPr="00111229">
              <w:rPr>
                <w:rFonts w:hint="eastAsia"/>
              </w:rPr>
              <w:t>芋農菜菜子注意事項</w:t>
            </w:r>
          </w:p>
        </w:tc>
      </w:tr>
      <w:tr w:rsidR="004237FA" w:rsidRPr="00DE011C" w14:paraId="53246090" w14:textId="77777777" w:rsidTr="007F1BDC">
        <w:tc>
          <w:tcPr>
            <w:tcW w:w="1665" w:type="dxa"/>
            <w:vAlign w:val="center"/>
          </w:tcPr>
          <w:p w14:paraId="2DE8F7FA" w14:textId="0DB8CD4A" w:rsidR="004237FA" w:rsidRDefault="00794CFC" w:rsidP="004237FA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auto"/>
                <w:szCs w:val="20"/>
              </w:rPr>
              <w:t>九</w:t>
            </w:r>
            <w:r>
              <w:rPr>
                <w:rFonts w:ascii="標楷體" w:eastAsia="標楷體" w:hAnsi="標楷體"/>
                <w:color w:val="auto"/>
                <w:szCs w:val="20"/>
              </w:rPr>
              <w:t>~</w:t>
            </w:r>
            <w:r>
              <w:rPr>
                <w:rFonts w:ascii="標楷體" w:eastAsia="標楷體" w:hAnsi="標楷體" w:hint="eastAsia"/>
                <w:color w:val="auto"/>
                <w:szCs w:val="20"/>
              </w:rPr>
              <w:t>十</w:t>
            </w:r>
            <w:r>
              <w:rPr>
                <w:rFonts w:ascii="標楷體" w:eastAsia="標楷體" w:hAnsi="標楷體"/>
                <w:color w:val="auto"/>
                <w:szCs w:val="20"/>
              </w:rPr>
              <w:t>週</w:t>
            </w:r>
          </w:p>
        </w:tc>
        <w:tc>
          <w:tcPr>
            <w:tcW w:w="3543" w:type="dxa"/>
          </w:tcPr>
          <w:p w14:paraId="24412C37" w14:textId="77777777" w:rsidR="004237FA" w:rsidRDefault="00794CFC" w:rsidP="004237FA">
            <w:pPr>
              <w:snapToGrid w:val="0"/>
              <w:rPr>
                <w:rFonts w:eastAsiaTheme="minorEastAsia"/>
              </w:rPr>
            </w:pPr>
            <w:r>
              <w:rPr>
                <w:rFonts w:eastAsia="Times"/>
              </w:rPr>
              <w:t>第二單元</w:t>
            </w:r>
            <w:r>
              <w:rPr>
                <w:rFonts w:ascii="Times" w:hAnsi="Times"/>
              </w:rPr>
              <w:t>-</w:t>
            </w:r>
            <w:r>
              <w:rPr>
                <w:rFonts w:eastAsia="Times"/>
              </w:rPr>
              <w:t>我是芋頭小保姆</w:t>
            </w:r>
          </w:p>
          <w:p w14:paraId="2C949CCB" w14:textId="77777777" w:rsidR="008B0F35" w:rsidRDefault="008B0F35" w:rsidP="004237FA">
            <w:pPr>
              <w:snapToGrid w:val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.</w:t>
            </w:r>
            <w:r>
              <w:rPr>
                <w:rFonts w:eastAsia="Times"/>
              </w:rPr>
              <w:t xml:space="preserve"> </w:t>
            </w:r>
            <w:r>
              <w:rPr>
                <w:rFonts w:eastAsia="Times"/>
              </w:rPr>
              <w:t>運用所學習的芋頭栽種知識實際栽種芋頭</w:t>
            </w:r>
          </w:p>
          <w:p w14:paraId="5D459248" w14:textId="77777777" w:rsidR="00337DA4" w:rsidRDefault="008B0F35" w:rsidP="004237FA">
            <w:pPr>
              <w:snapToGrid w:val="0"/>
              <w:rPr>
                <w:rFonts w:eastAsiaTheme="minorEastAsia"/>
              </w:rPr>
            </w:pPr>
            <w:r>
              <w:rPr>
                <w:rFonts w:ascii="新細明體" w:hAnsi="新細明體" w:cs="新細明體"/>
              </w:rPr>
              <w:t>2</w:t>
            </w:r>
            <w:r>
              <w:rPr>
                <w:rFonts w:ascii="新細明體" w:hAnsi="新細明體" w:cs="新細明體" w:hint="eastAsia"/>
              </w:rPr>
              <w:t>栽</w:t>
            </w:r>
            <w:r>
              <w:rPr>
                <w:rFonts w:eastAsia="Times"/>
              </w:rPr>
              <w:t>種後觀察、照顧芋頭並記錄其生長過程</w:t>
            </w:r>
          </w:p>
          <w:p w14:paraId="5D7DFE78" w14:textId="7EC8FA40" w:rsidR="008B0F35" w:rsidRPr="008B0F35" w:rsidRDefault="00337DA4" w:rsidP="004237FA">
            <w:pPr>
              <w:snapToGrid w:val="0"/>
              <w:rPr>
                <w:rFonts w:eastAsiaTheme="minorEastAsia" w:hint="eastAsia"/>
              </w:rPr>
            </w:pPr>
            <w:r>
              <w:rPr>
                <w:rFonts w:eastAsiaTheme="minorEastAsia"/>
              </w:rPr>
              <w:t>3.</w:t>
            </w:r>
            <w:r w:rsidR="008B0F35">
              <w:rPr>
                <w:rFonts w:eastAsia="Times"/>
              </w:rPr>
              <w:t>同學分享比較</w:t>
            </w:r>
          </w:p>
        </w:tc>
        <w:tc>
          <w:tcPr>
            <w:tcW w:w="2408" w:type="dxa"/>
            <w:vAlign w:val="center"/>
          </w:tcPr>
          <w:p w14:paraId="0FD8320F" w14:textId="77777777" w:rsidR="00794CFC" w:rsidRDefault="00794CFC" w:rsidP="00794CFC">
            <w:pPr>
              <w:pStyle w:val="af"/>
              <w:rPr>
                <w:rFonts w:eastAsiaTheme="minorEastAsia" w:hint="default"/>
              </w:rPr>
            </w:pPr>
            <w:r>
              <w:rPr>
                <w:rFonts w:ascii="新細明體" w:eastAsia="新細明體" w:hAnsi="新細明體" w:cs="新細明體"/>
              </w:rPr>
              <w:t>能</w:t>
            </w:r>
            <w:r>
              <w:rPr>
                <w:rFonts w:eastAsia="Times"/>
              </w:rPr>
              <w:t>執行栽培芋苗及移植事前準備。</w:t>
            </w:r>
          </w:p>
          <w:p w14:paraId="74051A00" w14:textId="77777777" w:rsidR="00794CFC" w:rsidRDefault="00794CFC" w:rsidP="00794CF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ah-</w:t>
            </w:r>
            <w:r>
              <w:rPr>
                <w:rFonts w:ascii="標楷體" w:eastAsia="標楷體" w:hAnsi="標楷體" w:cs="新細明體"/>
              </w:rPr>
              <w:t>Ⅱ</w:t>
            </w:r>
            <w:r>
              <w:rPr>
                <w:rFonts w:ascii="標楷體" w:eastAsia="標楷體" w:hAnsi="標楷體"/>
              </w:rPr>
              <w:t>-2透過有系統的分類與表達方式，與他人溝通自己的想法與發現。</w:t>
            </w:r>
          </w:p>
          <w:p w14:paraId="02C366D1" w14:textId="77777777" w:rsidR="00794CFC" w:rsidRDefault="00794CFC" w:rsidP="00794CFC">
            <w:pPr>
              <w:rPr>
                <w:rFonts w:ascii="標楷體" w:eastAsia="標楷體" w:hAnsi="標楷體" w:cs="標楷體"/>
                <w:szCs w:val="20"/>
              </w:rPr>
            </w:pPr>
            <w:r>
              <w:rPr>
                <w:rFonts w:ascii="標楷體" w:eastAsia="標楷體" w:hAnsi="標楷體"/>
              </w:rPr>
              <w:t>pc-</w:t>
            </w:r>
            <w:r>
              <w:rPr>
                <w:rFonts w:ascii="標楷體" w:eastAsia="標楷體" w:hAnsi="標楷體" w:cs="新細明體"/>
              </w:rPr>
              <w:t>Ⅱ</w:t>
            </w:r>
            <w:r>
              <w:rPr>
                <w:rFonts w:ascii="標楷體" w:eastAsia="標楷體" w:hAnsi="標楷體"/>
              </w:rPr>
              <w:t>-1能專注聆聽同學</w:t>
            </w:r>
            <w:r>
              <w:rPr>
                <w:rFonts w:ascii="標楷體" w:eastAsia="標楷體" w:hAnsi="標楷體"/>
              </w:rPr>
              <w:lastRenderedPageBreak/>
              <w:t>報告，提出疑問或意見。並能對探究方法、過程或結果，進行檢討。</w:t>
            </w:r>
          </w:p>
          <w:p w14:paraId="45983AD4" w14:textId="77777777" w:rsidR="004237FA" w:rsidRPr="00794CFC" w:rsidRDefault="004237FA" w:rsidP="004237FA">
            <w:pPr>
              <w:pStyle w:val="af"/>
              <w:rPr>
                <w:rFonts w:eastAsia="Times" w:hint="default"/>
                <w:lang w:val="en-US"/>
              </w:rPr>
            </w:pPr>
          </w:p>
        </w:tc>
        <w:tc>
          <w:tcPr>
            <w:tcW w:w="2124" w:type="dxa"/>
            <w:vAlign w:val="center"/>
          </w:tcPr>
          <w:p w14:paraId="278C76D4" w14:textId="77777777" w:rsidR="00794CFC" w:rsidRDefault="00794CFC" w:rsidP="00794CFC">
            <w:pPr>
              <w:pStyle w:val="af"/>
              <w:rPr>
                <w:rFonts w:ascii="Times" w:eastAsiaTheme="minorEastAsia" w:hAnsi="Times" w:hint="default"/>
                <w:color w:val="3988C2"/>
              </w:rPr>
            </w:pPr>
            <w:r>
              <w:rPr>
                <w:rFonts w:eastAsia="Times"/>
                <w:color w:val="3988C2"/>
              </w:rPr>
              <w:lastRenderedPageBreak/>
              <w:t>芋頭栽種知識</w:t>
            </w:r>
            <w:r>
              <w:rPr>
                <w:rFonts w:ascii="Times" w:hAnsi="Times"/>
                <w:color w:val="3988C2"/>
              </w:rPr>
              <w:t>(K)</w:t>
            </w:r>
          </w:p>
          <w:p w14:paraId="52B77284" w14:textId="77777777" w:rsidR="00794CFC" w:rsidRDefault="00794CFC" w:rsidP="00794CF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INa-Ⅱ-7生物需要能量（養分）、陽光、空氣、水和土壤，維持生命、生長與活動。</w:t>
            </w:r>
          </w:p>
          <w:p w14:paraId="7C15ACCE" w14:textId="62B10113" w:rsidR="004237FA" w:rsidRDefault="00794CFC" w:rsidP="00794CFC">
            <w:pPr>
              <w:pStyle w:val="af"/>
              <w:rPr>
                <w:rFonts w:eastAsia="Times" w:hint="default"/>
                <w:color w:val="3988C2"/>
              </w:rPr>
            </w:pPr>
            <w:r>
              <w:rPr>
                <w:rFonts w:ascii="標楷體" w:eastAsia="標楷體" w:hAnsi="標楷體"/>
              </w:rPr>
              <w:lastRenderedPageBreak/>
              <w:t>INe-Ⅱ-1自然界的物體、生物、環境間常會相互影響。</w:t>
            </w:r>
          </w:p>
        </w:tc>
        <w:tc>
          <w:tcPr>
            <w:tcW w:w="1146" w:type="dxa"/>
            <w:vAlign w:val="center"/>
          </w:tcPr>
          <w:p w14:paraId="461D0D93" w14:textId="77777777" w:rsidR="009D6DB0" w:rsidRDefault="009D6DB0" w:rsidP="009D6DB0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lastRenderedPageBreak/>
              <w:t>口頭評量</w:t>
            </w:r>
          </w:p>
          <w:p w14:paraId="591F70B5" w14:textId="5E81F8F5" w:rsidR="009D6DB0" w:rsidRDefault="009D6DB0" w:rsidP="009D6DB0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活動參與</w:t>
            </w:r>
          </w:p>
          <w:p w14:paraId="66935A36" w14:textId="2633BCA0" w:rsidR="004237FA" w:rsidRPr="00346700" w:rsidRDefault="009D6DB0" w:rsidP="009D6DB0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實作評量</w:t>
            </w:r>
          </w:p>
        </w:tc>
        <w:tc>
          <w:tcPr>
            <w:tcW w:w="1134" w:type="dxa"/>
            <w:vAlign w:val="center"/>
          </w:tcPr>
          <w:p w14:paraId="3DF8C1BA" w14:textId="77777777" w:rsidR="004237FA" w:rsidRPr="00346700" w:rsidRDefault="004237FA" w:rsidP="004237FA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14:paraId="0B2CDCEF" w14:textId="77777777" w:rsidR="004237FA" w:rsidRPr="00111229" w:rsidRDefault="004237FA" w:rsidP="004237FA">
            <w:pPr>
              <w:snapToGrid w:val="0"/>
              <w:jc w:val="center"/>
            </w:pPr>
          </w:p>
        </w:tc>
      </w:tr>
      <w:tr w:rsidR="004237FA" w:rsidRPr="00DE011C" w14:paraId="1B9BE8FB" w14:textId="77777777" w:rsidTr="007F1BDC">
        <w:tc>
          <w:tcPr>
            <w:tcW w:w="1665" w:type="dxa"/>
            <w:vAlign w:val="center"/>
          </w:tcPr>
          <w:p w14:paraId="5846DB4E" w14:textId="23296D87" w:rsidR="004237FA" w:rsidRDefault="00794CFC" w:rsidP="004237FA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第十一週</w:t>
            </w:r>
          </w:p>
        </w:tc>
        <w:tc>
          <w:tcPr>
            <w:tcW w:w="3543" w:type="dxa"/>
          </w:tcPr>
          <w:p w14:paraId="3C8076E4" w14:textId="77777777" w:rsidR="004237FA" w:rsidRDefault="00794CFC" w:rsidP="004237FA">
            <w:pPr>
              <w:snapToGrid w:val="0"/>
              <w:rPr>
                <w:rFonts w:eastAsiaTheme="minorEastAsia"/>
              </w:rPr>
            </w:pPr>
            <w:r>
              <w:rPr>
                <w:rFonts w:eastAsia="Times"/>
              </w:rPr>
              <w:t>第二單元</w:t>
            </w:r>
            <w:r>
              <w:rPr>
                <w:rFonts w:ascii="Times" w:hAnsi="Times"/>
              </w:rPr>
              <w:t>-</w:t>
            </w:r>
            <w:r>
              <w:rPr>
                <w:rFonts w:eastAsia="Times"/>
              </w:rPr>
              <w:t>我是芋頭小保姆</w:t>
            </w:r>
          </w:p>
          <w:p w14:paraId="31582670" w14:textId="5022ECD2" w:rsidR="00337DA4" w:rsidRPr="00337DA4" w:rsidRDefault="00337DA4" w:rsidP="004237FA">
            <w:pPr>
              <w:snapToGrid w:val="0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.</w:t>
            </w:r>
            <w:r>
              <w:rPr>
                <w:rFonts w:eastAsia="Times"/>
              </w:rPr>
              <w:t xml:space="preserve"> </w:t>
            </w:r>
            <w:r>
              <w:rPr>
                <w:rFonts w:eastAsia="Times"/>
              </w:rPr>
              <w:t>實際栽種芋頭。</w:t>
            </w:r>
          </w:p>
        </w:tc>
        <w:tc>
          <w:tcPr>
            <w:tcW w:w="2408" w:type="dxa"/>
            <w:vAlign w:val="center"/>
          </w:tcPr>
          <w:p w14:paraId="1103A995" w14:textId="77777777" w:rsidR="00794CFC" w:rsidRDefault="00794CFC" w:rsidP="00794CFC">
            <w:pPr>
              <w:pStyle w:val="af"/>
              <w:rPr>
                <w:rFonts w:eastAsiaTheme="minorEastAsia" w:hint="default"/>
              </w:rPr>
            </w:pPr>
            <w:r>
              <w:rPr>
                <w:rFonts w:eastAsia="Times"/>
              </w:rPr>
              <w:t>能執行芋頭栽種。</w:t>
            </w:r>
          </w:p>
          <w:p w14:paraId="548D7B37" w14:textId="77777777" w:rsidR="00794CFC" w:rsidRDefault="00794CFC" w:rsidP="00794CF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ah-</w:t>
            </w:r>
            <w:r>
              <w:rPr>
                <w:rFonts w:ascii="標楷體" w:eastAsia="標楷體" w:hAnsi="標楷體" w:cs="新細明體"/>
              </w:rPr>
              <w:t>Ⅱ</w:t>
            </w:r>
            <w:r>
              <w:rPr>
                <w:rFonts w:ascii="標楷體" w:eastAsia="標楷體" w:hAnsi="標楷體"/>
              </w:rPr>
              <w:t>-2透過有系統的分類與表達方式，與他人溝通自己的想法與發現。</w:t>
            </w:r>
          </w:p>
          <w:p w14:paraId="52BCCEC3" w14:textId="77777777" w:rsidR="00794CFC" w:rsidRDefault="00794CFC" w:rsidP="00794CFC">
            <w:pPr>
              <w:rPr>
                <w:rFonts w:ascii="標楷體" w:eastAsia="標楷體" w:hAnsi="標楷體" w:cs="標楷體"/>
                <w:szCs w:val="20"/>
              </w:rPr>
            </w:pPr>
            <w:r>
              <w:rPr>
                <w:rFonts w:ascii="標楷體" w:eastAsia="標楷體" w:hAnsi="標楷體"/>
              </w:rPr>
              <w:t>pc-</w:t>
            </w:r>
            <w:r>
              <w:rPr>
                <w:rFonts w:ascii="標楷體" w:eastAsia="標楷體" w:hAnsi="標楷體" w:cs="新細明體"/>
              </w:rPr>
              <w:t>Ⅱ</w:t>
            </w:r>
            <w:r>
              <w:rPr>
                <w:rFonts w:ascii="標楷體" w:eastAsia="標楷體" w:hAnsi="標楷體"/>
              </w:rPr>
              <w:t>-1能專注聆聽同學報告，提出疑問或意見。並能對探究方法、過程或結果，進行檢討。</w:t>
            </w:r>
          </w:p>
          <w:p w14:paraId="1DC76E22" w14:textId="77777777" w:rsidR="004237FA" w:rsidRPr="00794CFC" w:rsidRDefault="004237FA" w:rsidP="004237FA">
            <w:pPr>
              <w:pStyle w:val="af"/>
              <w:rPr>
                <w:rFonts w:eastAsia="Times" w:hint="default"/>
                <w:lang w:val="en-US"/>
              </w:rPr>
            </w:pPr>
          </w:p>
        </w:tc>
        <w:tc>
          <w:tcPr>
            <w:tcW w:w="2124" w:type="dxa"/>
            <w:vAlign w:val="center"/>
          </w:tcPr>
          <w:p w14:paraId="72F7FADE" w14:textId="77777777" w:rsidR="00794CFC" w:rsidRDefault="00794CFC" w:rsidP="00794CFC">
            <w:pPr>
              <w:pStyle w:val="af"/>
              <w:rPr>
                <w:rFonts w:ascii="Times" w:eastAsiaTheme="minorEastAsia" w:hAnsi="Times" w:hint="default"/>
                <w:color w:val="3988C2"/>
              </w:rPr>
            </w:pPr>
            <w:r>
              <w:rPr>
                <w:rFonts w:eastAsia="Times"/>
                <w:color w:val="3988C2"/>
              </w:rPr>
              <w:t>栽種方法</w:t>
            </w:r>
            <w:r>
              <w:rPr>
                <w:rFonts w:ascii="Times" w:hAnsi="Times"/>
                <w:color w:val="3988C2"/>
              </w:rPr>
              <w:t>(K)</w:t>
            </w:r>
          </w:p>
          <w:p w14:paraId="2E600039" w14:textId="77777777" w:rsidR="00794CFC" w:rsidRDefault="00794CFC" w:rsidP="00794CF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INa-Ⅱ-7生物需要能量（養分）、陽光、空氣、水和土壤，維持生命、生長與活動。</w:t>
            </w:r>
          </w:p>
          <w:p w14:paraId="06D8C0DB" w14:textId="33F56200" w:rsidR="004237FA" w:rsidRDefault="00794CFC" w:rsidP="00794CFC">
            <w:pPr>
              <w:pStyle w:val="af"/>
              <w:rPr>
                <w:rFonts w:eastAsia="Times" w:hint="default"/>
                <w:color w:val="3988C2"/>
              </w:rPr>
            </w:pPr>
            <w:r>
              <w:rPr>
                <w:rFonts w:ascii="標楷體" w:eastAsia="標楷體" w:hAnsi="標楷體"/>
              </w:rPr>
              <w:t>INe-Ⅱ-1自然界的物體、生物、環境間常會相互影響。</w:t>
            </w:r>
          </w:p>
        </w:tc>
        <w:tc>
          <w:tcPr>
            <w:tcW w:w="1146" w:type="dxa"/>
            <w:vAlign w:val="center"/>
          </w:tcPr>
          <w:p w14:paraId="15A4ADAB" w14:textId="77777777" w:rsidR="009D6DB0" w:rsidRDefault="009D6DB0" w:rsidP="009D6DB0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口頭評量</w:t>
            </w:r>
          </w:p>
          <w:p w14:paraId="510171BD" w14:textId="0791E147" w:rsidR="009D6DB0" w:rsidRDefault="009D6DB0" w:rsidP="009D6DB0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活動參與</w:t>
            </w:r>
          </w:p>
          <w:p w14:paraId="446B555E" w14:textId="3F754CE8" w:rsidR="004237FA" w:rsidRPr="00346700" w:rsidRDefault="009D6DB0" w:rsidP="009D6DB0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實作評量</w:t>
            </w:r>
          </w:p>
        </w:tc>
        <w:tc>
          <w:tcPr>
            <w:tcW w:w="1134" w:type="dxa"/>
            <w:vAlign w:val="center"/>
          </w:tcPr>
          <w:p w14:paraId="137151F5" w14:textId="77777777" w:rsidR="00A47438" w:rsidRPr="00A560E2" w:rsidRDefault="00A47438" w:rsidP="00A47438">
            <w:pPr>
              <w:snapToGrid w:val="0"/>
              <w:jc w:val="left"/>
              <w:rPr>
                <w:rFonts w:ascii="標楷體" w:eastAsia="標楷體" w:hAnsi="標楷體"/>
                <w:color w:val="000000" w:themeColor="text1"/>
                <w:szCs w:val="20"/>
              </w:rPr>
            </w:pPr>
            <w:r w:rsidRPr="00A560E2">
              <w:rPr>
                <w:rFonts w:ascii="標楷體" w:eastAsia="標楷體" w:hAnsi="標楷體" w:hint="eastAsia"/>
                <w:color w:val="000000" w:themeColor="text1"/>
                <w:szCs w:val="20"/>
              </w:rPr>
              <w:t>環E1</w:t>
            </w:r>
            <w:r w:rsidRPr="00A560E2">
              <w:rPr>
                <w:rFonts w:ascii="標楷體" w:eastAsia="標楷體" w:hAnsi="標楷體" w:hint="eastAsia"/>
                <w:color w:val="000000" w:themeColor="text1"/>
                <w:szCs w:val="20"/>
              </w:rPr>
              <w:tab/>
            </w:r>
          </w:p>
          <w:p w14:paraId="64B6DFBF" w14:textId="7D61D71A" w:rsidR="004237FA" w:rsidRPr="00346700" w:rsidRDefault="00A47438" w:rsidP="00A47438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 w:rsidRPr="00A560E2">
              <w:rPr>
                <w:rFonts w:ascii="標楷體" w:eastAsia="標楷體" w:hAnsi="標楷體" w:hint="eastAsia"/>
                <w:color w:val="000000" w:themeColor="text1"/>
                <w:szCs w:val="20"/>
              </w:rPr>
              <w:t>參與戶外學習與自然體驗，覺知自然環境的美、平衡、與完整性。</w:t>
            </w:r>
          </w:p>
        </w:tc>
        <w:tc>
          <w:tcPr>
            <w:tcW w:w="948" w:type="dxa"/>
            <w:vAlign w:val="center"/>
          </w:tcPr>
          <w:p w14:paraId="56B2921B" w14:textId="77777777" w:rsidR="004237FA" w:rsidRPr="00111229" w:rsidRDefault="004237FA" w:rsidP="004237FA">
            <w:pPr>
              <w:snapToGrid w:val="0"/>
              <w:jc w:val="center"/>
            </w:pPr>
          </w:p>
        </w:tc>
      </w:tr>
      <w:tr w:rsidR="00794CFC" w:rsidRPr="00DE011C" w14:paraId="4F59A09B" w14:textId="77777777" w:rsidTr="007F1BDC">
        <w:tc>
          <w:tcPr>
            <w:tcW w:w="1665" w:type="dxa"/>
            <w:vAlign w:val="center"/>
          </w:tcPr>
          <w:p w14:paraId="62BD079E" w14:textId="4408DB2B" w:rsidR="00794CFC" w:rsidRDefault="00794CFC" w:rsidP="00FE7233">
            <w:pPr>
              <w:snapToGrid w:val="0"/>
              <w:ind w:hanging="144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color w:val="auto"/>
                <w:szCs w:val="20"/>
              </w:rPr>
              <w:t>十二</w:t>
            </w:r>
            <w:r>
              <w:rPr>
                <w:rFonts w:ascii="標楷體" w:eastAsia="標楷體" w:hAnsi="標楷體"/>
                <w:color w:val="auto"/>
                <w:szCs w:val="20"/>
              </w:rPr>
              <w:t>~</w:t>
            </w:r>
            <w:r>
              <w:rPr>
                <w:rFonts w:ascii="標楷體" w:eastAsia="標楷體" w:hAnsi="標楷體" w:hint="eastAsia"/>
                <w:color w:val="auto"/>
                <w:szCs w:val="20"/>
              </w:rPr>
              <w:t>二十</w:t>
            </w:r>
            <w:r w:rsidR="00FE7233">
              <w:rPr>
                <w:rFonts w:ascii="標楷體" w:eastAsia="標楷體" w:hAnsi="標楷體" w:hint="eastAsia"/>
                <w:color w:val="auto"/>
                <w:szCs w:val="20"/>
              </w:rPr>
              <w:t>一</w:t>
            </w:r>
            <w:r>
              <w:rPr>
                <w:rFonts w:ascii="標楷體" w:eastAsia="標楷體" w:hAnsi="標楷體"/>
                <w:color w:val="auto"/>
                <w:szCs w:val="20"/>
              </w:rPr>
              <w:t>週</w:t>
            </w:r>
          </w:p>
        </w:tc>
        <w:tc>
          <w:tcPr>
            <w:tcW w:w="3543" w:type="dxa"/>
          </w:tcPr>
          <w:p w14:paraId="45294033" w14:textId="77777777" w:rsidR="00794CFC" w:rsidRDefault="00794CFC" w:rsidP="004237FA">
            <w:pPr>
              <w:snapToGrid w:val="0"/>
              <w:rPr>
                <w:rFonts w:eastAsiaTheme="minorEastAsia"/>
              </w:rPr>
            </w:pPr>
            <w:r>
              <w:rPr>
                <w:rFonts w:eastAsia="Times"/>
              </w:rPr>
              <w:t>第二單元</w:t>
            </w:r>
            <w:r>
              <w:rPr>
                <w:rFonts w:ascii="Times" w:hAnsi="Times"/>
              </w:rPr>
              <w:t>-</w:t>
            </w:r>
            <w:r>
              <w:rPr>
                <w:rFonts w:eastAsia="Times"/>
              </w:rPr>
              <w:t>我是芋頭小保姆</w:t>
            </w:r>
          </w:p>
          <w:p w14:paraId="32B7A78F" w14:textId="77777777" w:rsidR="00337DA4" w:rsidRDefault="00337DA4" w:rsidP="004237FA">
            <w:pPr>
              <w:snapToGrid w:val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.</w:t>
            </w:r>
            <w:r>
              <w:rPr>
                <w:rFonts w:eastAsia="Times"/>
              </w:rPr>
              <w:t xml:space="preserve"> </w:t>
            </w:r>
            <w:r>
              <w:rPr>
                <w:rFonts w:eastAsia="Times"/>
              </w:rPr>
              <w:t>觀察、照顧及記錄芋頭生長過程</w:t>
            </w:r>
          </w:p>
          <w:p w14:paraId="08DA3169" w14:textId="7C8794DF" w:rsidR="00337DA4" w:rsidRPr="00337DA4" w:rsidRDefault="00337DA4" w:rsidP="004237FA">
            <w:pPr>
              <w:snapToGrid w:val="0"/>
              <w:rPr>
                <w:rFonts w:eastAsiaTheme="minorEastAsia" w:hint="eastAsia"/>
              </w:rPr>
            </w:pPr>
            <w:r>
              <w:rPr>
                <w:rFonts w:ascii="新細明體" w:hAnsi="新細明體" w:cs="新細明體"/>
              </w:rPr>
              <w:t>2.</w:t>
            </w:r>
            <w:r>
              <w:rPr>
                <w:rFonts w:ascii="新細明體" w:hAnsi="新細明體" w:cs="新細明體" w:hint="eastAsia"/>
              </w:rPr>
              <w:t xml:space="preserve"> </w:t>
            </w:r>
            <w:r>
              <w:rPr>
                <w:rFonts w:eastAsia="Times"/>
              </w:rPr>
              <w:t>與同學分享比較芋頭的生長過程。</w:t>
            </w:r>
          </w:p>
        </w:tc>
        <w:tc>
          <w:tcPr>
            <w:tcW w:w="2408" w:type="dxa"/>
            <w:vAlign w:val="center"/>
          </w:tcPr>
          <w:p w14:paraId="3B1A2E10" w14:textId="77777777" w:rsidR="00794CFC" w:rsidRDefault="00794CFC" w:rsidP="00794CFC">
            <w:pPr>
              <w:pStyle w:val="af"/>
              <w:rPr>
                <w:rFonts w:eastAsiaTheme="minorEastAsia" w:hint="default"/>
              </w:rPr>
            </w:pPr>
            <w:r>
              <w:rPr>
                <w:rFonts w:ascii="新細明體" w:eastAsia="新細明體" w:hAnsi="新細明體" w:cs="新細明體"/>
              </w:rPr>
              <w:t>能</w:t>
            </w:r>
            <w:r>
              <w:rPr>
                <w:rFonts w:eastAsia="Times"/>
              </w:rPr>
              <w:t>觀察、照顧及記錄芋頭生長過程並與同學分享比較芋頭的生長過程。</w:t>
            </w:r>
          </w:p>
          <w:p w14:paraId="7665FB92" w14:textId="77777777" w:rsidR="00794CFC" w:rsidRDefault="00794CFC" w:rsidP="00794CF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ah-</w:t>
            </w:r>
            <w:r>
              <w:rPr>
                <w:rFonts w:ascii="標楷體" w:eastAsia="標楷體" w:hAnsi="標楷體" w:cs="新細明體"/>
              </w:rPr>
              <w:t>Ⅱ</w:t>
            </w:r>
            <w:r>
              <w:rPr>
                <w:rFonts w:ascii="標楷體" w:eastAsia="標楷體" w:hAnsi="標楷體"/>
              </w:rPr>
              <w:t>-2透過有系統的分類與表達方式，與他人溝通自己的想法與發現。</w:t>
            </w:r>
          </w:p>
          <w:p w14:paraId="41710620" w14:textId="77777777" w:rsidR="00794CFC" w:rsidRDefault="00794CFC" w:rsidP="00794CFC">
            <w:pPr>
              <w:rPr>
                <w:rFonts w:ascii="標楷體" w:eastAsia="標楷體" w:hAnsi="標楷體" w:cs="標楷體"/>
                <w:szCs w:val="20"/>
              </w:rPr>
            </w:pPr>
            <w:r>
              <w:rPr>
                <w:rFonts w:ascii="標楷體" w:eastAsia="標楷體" w:hAnsi="標楷體"/>
              </w:rPr>
              <w:t>pc-</w:t>
            </w:r>
            <w:r>
              <w:rPr>
                <w:rFonts w:ascii="標楷體" w:eastAsia="標楷體" w:hAnsi="標楷體" w:cs="新細明體"/>
              </w:rPr>
              <w:t>Ⅱ</w:t>
            </w:r>
            <w:r>
              <w:rPr>
                <w:rFonts w:ascii="標楷體" w:eastAsia="標楷體" w:hAnsi="標楷體"/>
              </w:rPr>
              <w:t>-1能專注聆聽同學報告，提出疑問或意見。並能對探究方法、過程或結果，進行檢討。</w:t>
            </w:r>
          </w:p>
          <w:p w14:paraId="35A64A09" w14:textId="77777777" w:rsidR="00794CFC" w:rsidRPr="00794CFC" w:rsidRDefault="00794CFC" w:rsidP="00794CFC">
            <w:pPr>
              <w:pStyle w:val="af"/>
              <w:rPr>
                <w:rFonts w:eastAsia="Times" w:hint="default"/>
                <w:lang w:val="en-US"/>
              </w:rPr>
            </w:pPr>
          </w:p>
        </w:tc>
        <w:tc>
          <w:tcPr>
            <w:tcW w:w="2124" w:type="dxa"/>
            <w:vAlign w:val="center"/>
          </w:tcPr>
          <w:p w14:paraId="6E22F607" w14:textId="77777777" w:rsidR="00794CFC" w:rsidRDefault="00794CFC" w:rsidP="00794CFC">
            <w:pPr>
              <w:pStyle w:val="af"/>
              <w:rPr>
                <w:rFonts w:ascii="Times" w:eastAsia="Times" w:hAnsi="Times" w:cs="Times" w:hint="default"/>
              </w:rPr>
            </w:pPr>
            <w:r>
              <w:rPr>
                <w:rFonts w:eastAsia="Arial Unicode MS"/>
                <w:color w:val="3988C2"/>
              </w:rPr>
              <w:t>芋頭生長記錄</w:t>
            </w:r>
            <w:r>
              <w:rPr>
                <w:rFonts w:ascii="Times" w:hAnsi="Times"/>
                <w:color w:val="3988C2"/>
              </w:rPr>
              <w:t>(S)</w:t>
            </w:r>
          </w:p>
          <w:p w14:paraId="4E455D8F" w14:textId="77777777" w:rsidR="00794CFC" w:rsidRDefault="00794CFC" w:rsidP="00794CFC">
            <w:pPr>
              <w:pStyle w:val="af"/>
              <w:rPr>
                <w:rFonts w:ascii="Times" w:eastAsiaTheme="minorEastAsia" w:hAnsi="Times" w:hint="default"/>
                <w:color w:val="3988C2"/>
              </w:rPr>
            </w:pPr>
            <w:r>
              <w:rPr>
                <w:rFonts w:eastAsia="Arial Unicode MS"/>
                <w:color w:val="3988C2"/>
              </w:rPr>
              <w:t>分享態度及禮節</w:t>
            </w:r>
            <w:r>
              <w:rPr>
                <w:rFonts w:ascii="Times" w:hAnsi="Times"/>
                <w:color w:val="3988C2"/>
              </w:rPr>
              <w:t>(A)</w:t>
            </w:r>
          </w:p>
          <w:p w14:paraId="562309E5" w14:textId="77777777" w:rsidR="00794CFC" w:rsidRDefault="00794CFC" w:rsidP="00794CF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INa-Ⅱ-7生物需要能量（養分）、陽光、空氣、水和土壤，維持生命、生長與活動。</w:t>
            </w:r>
          </w:p>
          <w:p w14:paraId="4772FA49" w14:textId="193F72F5" w:rsidR="00794CFC" w:rsidRDefault="00794CFC" w:rsidP="00794CFC">
            <w:pPr>
              <w:pStyle w:val="af"/>
              <w:rPr>
                <w:rFonts w:eastAsia="Times" w:hint="default"/>
                <w:color w:val="3988C2"/>
              </w:rPr>
            </w:pPr>
            <w:r>
              <w:rPr>
                <w:rFonts w:ascii="標楷體" w:eastAsia="標楷體" w:hAnsi="標楷體"/>
              </w:rPr>
              <w:t>INe-Ⅱ-1自然界的</w:t>
            </w:r>
          </w:p>
        </w:tc>
        <w:tc>
          <w:tcPr>
            <w:tcW w:w="1146" w:type="dxa"/>
            <w:vAlign w:val="center"/>
          </w:tcPr>
          <w:p w14:paraId="027C0DC1" w14:textId="77777777" w:rsidR="009D6DB0" w:rsidRDefault="009D6DB0" w:rsidP="009D6DB0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口頭評量</w:t>
            </w:r>
          </w:p>
          <w:p w14:paraId="62C46B90" w14:textId="57E78C7B" w:rsidR="009D6DB0" w:rsidRDefault="009D6DB0" w:rsidP="009D6DB0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標楷體" w:eastAsia="標楷體" w:hAnsi="標楷體"/>
                <w:color w:val="auto"/>
                <w:szCs w:val="20"/>
              </w:rPr>
              <w:t>活動參與</w:t>
            </w:r>
          </w:p>
          <w:p w14:paraId="20F89325" w14:textId="245F5E63" w:rsidR="00794CFC" w:rsidRPr="00346700" w:rsidRDefault="009D6DB0" w:rsidP="009D6DB0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color w:val="auto"/>
                <w:szCs w:val="20"/>
              </w:rPr>
              <w:t>實作評量</w:t>
            </w:r>
          </w:p>
        </w:tc>
        <w:tc>
          <w:tcPr>
            <w:tcW w:w="1134" w:type="dxa"/>
            <w:vAlign w:val="center"/>
          </w:tcPr>
          <w:p w14:paraId="7B31B6FF" w14:textId="77777777" w:rsidR="00794CFC" w:rsidRPr="00346700" w:rsidRDefault="00794CFC" w:rsidP="004237FA">
            <w:pPr>
              <w:snapToGrid w:val="0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948" w:type="dxa"/>
            <w:vAlign w:val="center"/>
          </w:tcPr>
          <w:p w14:paraId="3D465C8F" w14:textId="0319F081" w:rsidR="00794CFC" w:rsidRPr="00111229" w:rsidRDefault="00794CFC" w:rsidP="004237FA">
            <w:pPr>
              <w:snapToGrid w:val="0"/>
              <w:jc w:val="center"/>
            </w:pPr>
            <w:r>
              <w:rPr>
                <w:rFonts w:ascii="Arial Unicode MS" w:hAnsi="Arial Unicode MS" w:cs="Arial Unicode MS"/>
              </w:rPr>
              <w:t>芋頭小保姆日記</w:t>
            </w:r>
          </w:p>
        </w:tc>
      </w:tr>
    </w:tbl>
    <w:p w14:paraId="0F60CB24" w14:textId="77777777" w:rsidR="00B92F6E" w:rsidRDefault="00B92F6E" w:rsidP="001658E8">
      <w:pPr>
        <w:pStyle w:val="a3"/>
        <w:spacing w:beforeLines="50" w:before="180"/>
        <w:ind w:leftChars="0" w:left="720"/>
        <w:jc w:val="both"/>
        <w:rPr>
          <w:rFonts w:eastAsia="標楷體"/>
          <w:sz w:val="28"/>
        </w:rPr>
      </w:pPr>
    </w:p>
    <w:sectPr w:rsidR="00B92F6E" w:rsidSect="00422E04">
      <w:pgSz w:w="16838" w:h="11906" w:orient="landscape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D42F38" w14:textId="77777777" w:rsidR="004D1A4D" w:rsidRDefault="004D1A4D" w:rsidP="00F16281">
      <w:r>
        <w:separator/>
      </w:r>
    </w:p>
  </w:endnote>
  <w:endnote w:type="continuationSeparator" w:id="0">
    <w:p w14:paraId="7B730567" w14:textId="77777777" w:rsidR="004D1A4D" w:rsidRDefault="004D1A4D" w:rsidP="00F1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charset w:val="88"/>
    <w:family w:val="modern"/>
    <w:pitch w:val="fixed"/>
    <w:sig w:usb0="80000001" w:usb1="28091800" w:usb2="00000016" w:usb3="00000000" w:csb0="00100000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AD6502" w14:textId="77777777" w:rsidR="004D1A4D" w:rsidRDefault="004D1A4D" w:rsidP="00F16281">
      <w:r>
        <w:separator/>
      </w:r>
    </w:p>
  </w:footnote>
  <w:footnote w:type="continuationSeparator" w:id="0">
    <w:p w14:paraId="78CFD807" w14:textId="77777777" w:rsidR="004D1A4D" w:rsidRDefault="004D1A4D" w:rsidP="00F16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6288E"/>
    <w:multiLevelType w:val="hybridMultilevel"/>
    <w:tmpl w:val="4B508B34"/>
    <w:lvl w:ilvl="0" w:tplc="037E3486">
      <w:start w:val="1"/>
      <w:numFmt w:val="decimal"/>
      <w:lvlText w:val="%1．"/>
      <w:lvlJc w:val="left"/>
      <w:pPr>
        <w:ind w:left="27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4" w:hanging="480"/>
      </w:pPr>
    </w:lvl>
    <w:lvl w:ilvl="2" w:tplc="0409001B" w:tentative="1">
      <w:start w:val="1"/>
      <w:numFmt w:val="lowerRoman"/>
      <w:lvlText w:val="%3."/>
      <w:lvlJc w:val="right"/>
      <w:pPr>
        <w:ind w:left="3424" w:hanging="480"/>
      </w:pPr>
    </w:lvl>
    <w:lvl w:ilvl="3" w:tplc="0409000F" w:tentative="1">
      <w:start w:val="1"/>
      <w:numFmt w:val="decimal"/>
      <w:lvlText w:val="%4."/>
      <w:lvlJc w:val="left"/>
      <w:pPr>
        <w:ind w:left="3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4" w:hanging="480"/>
      </w:pPr>
    </w:lvl>
    <w:lvl w:ilvl="5" w:tplc="0409001B" w:tentative="1">
      <w:start w:val="1"/>
      <w:numFmt w:val="lowerRoman"/>
      <w:lvlText w:val="%6."/>
      <w:lvlJc w:val="right"/>
      <w:pPr>
        <w:ind w:left="4864" w:hanging="480"/>
      </w:pPr>
    </w:lvl>
    <w:lvl w:ilvl="6" w:tplc="0409000F" w:tentative="1">
      <w:start w:val="1"/>
      <w:numFmt w:val="decimal"/>
      <w:lvlText w:val="%7."/>
      <w:lvlJc w:val="left"/>
      <w:pPr>
        <w:ind w:left="5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4" w:hanging="480"/>
      </w:pPr>
    </w:lvl>
    <w:lvl w:ilvl="8" w:tplc="0409001B" w:tentative="1">
      <w:start w:val="1"/>
      <w:numFmt w:val="lowerRoman"/>
      <w:lvlText w:val="%9."/>
      <w:lvlJc w:val="right"/>
      <w:pPr>
        <w:ind w:left="6304" w:hanging="480"/>
      </w:pPr>
    </w:lvl>
  </w:abstractNum>
  <w:abstractNum w:abstractNumId="1" w15:restartNumberingAfterBreak="0">
    <w:nsid w:val="03A15EB2"/>
    <w:multiLevelType w:val="multilevel"/>
    <w:tmpl w:val="2CDC7C5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" w15:restartNumberingAfterBreak="0">
    <w:nsid w:val="05D20B98"/>
    <w:multiLevelType w:val="hybridMultilevel"/>
    <w:tmpl w:val="DC507762"/>
    <w:lvl w:ilvl="0" w:tplc="D8F4B172">
      <w:start w:val="108"/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3" w15:restartNumberingAfterBreak="0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9110A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99595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DE6C6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FF547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533C68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159E0813"/>
    <w:multiLevelType w:val="hybridMultilevel"/>
    <w:tmpl w:val="6F1AA8E4"/>
    <w:lvl w:ilvl="0" w:tplc="927E8E1C">
      <w:start w:val="6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A316D9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3B1089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 w15:restartNumberingAfterBreak="0">
    <w:nsid w:val="1CEC2E50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4464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F8206F2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66064D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34641FC2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17" w15:restartNumberingAfterBreak="0">
    <w:nsid w:val="3A922039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BA5265"/>
    <w:multiLevelType w:val="hybridMultilevel"/>
    <w:tmpl w:val="D7D49F5C"/>
    <w:lvl w:ilvl="0" w:tplc="31EA3E1E">
      <w:start w:val="2"/>
      <w:numFmt w:val="decimal"/>
      <w:lvlText w:val="%1."/>
      <w:lvlJc w:val="left"/>
      <w:pPr>
        <w:ind w:left="763" w:hanging="480"/>
      </w:pPr>
      <w:rPr>
        <w:rFonts w:hint="eastAsia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E2B30D1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3F6487"/>
    <w:multiLevelType w:val="hybridMultilevel"/>
    <w:tmpl w:val="6E02ACD2"/>
    <w:lvl w:ilvl="0" w:tplc="D7E29428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7A0CC5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CCF62CB"/>
    <w:multiLevelType w:val="hybridMultilevel"/>
    <w:tmpl w:val="800A873A"/>
    <w:lvl w:ilvl="0" w:tplc="0310FFEC">
      <w:start w:val="3"/>
      <w:numFmt w:val="decimal"/>
      <w:lvlText w:val="%1."/>
      <w:lvlJc w:val="left"/>
      <w:pPr>
        <w:ind w:left="763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E4030F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4383E84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25" w15:restartNumberingAfterBreak="0">
    <w:nsid w:val="54882B78"/>
    <w:multiLevelType w:val="multilevel"/>
    <w:tmpl w:val="9F8E7346"/>
    <w:lvl w:ilvl="0">
      <w:start w:val="4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 w15:restartNumberingAfterBreak="0">
    <w:nsid w:val="586D214A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BA2CCD"/>
    <w:multiLevelType w:val="hybridMultilevel"/>
    <w:tmpl w:val="4F9217E8"/>
    <w:lvl w:ilvl="0" w:tplc="602836A8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28" w15:restartNumberingAfterBreak="0">
    <w:nsid w:val="5D2D468B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18506CE"/>
    <w:multiLevelType w:val="hybridMultilevel"/>
    <w:tmpl w:val="A3D6C0D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92136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6AB70D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3B156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7E469EB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A307726"/>
    <w:multiLevelType w:val="hybridMultilevel"/>
    <w:tmpl w:val="D99A74F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C68267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B813EC"/>
    <w:multiLevelType w:val="hybridMultilevel"/>
    <w:tmpl w:val="1AD231C2"/>
    <w:lvl w:ilvl="0" w:tplc="AB2E9816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37" w15:restartNumberingAfterBreak="0">
    <w:nsid w:val="6DBC01E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FE7511A"/>
    <w:multiLevelType w:val="multilevel"/>
    <w:tmpl w:val="5C94F13A"/>
    <w:lvl w:ilvl="0">
      <w:start w:val="1"/>
      <w:numFmt w:val="taiwaneseCountingThousand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9" w15:restartNumberingAfterBreak="0">
    <w:nsid w:val="6FF024D2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02B734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4D5C43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4495F44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7B583355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EE90B96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27"/>
  </w:num>
  <w:num w:numId="4">
    <w:abstractNumId w:val="1"/>
  </w:num>
  <w:num w:numId="5">
    <w:abstractNumId w:val="36"/>
  </w:num>
  <w:num w:numId="6">
    <w:abstractNumId w:val="38"/>
  </w:num>
  <w:num w:numId="7">
    <w:abstractNumId w:val="2"/>
  </w:num>
  <w:num w:numId="8">
    <w:abstractNumId w:val="25"/>
  </w:num>
  <w:num w:numId="9">
    <w:abstractNumId w:val="0"/>
  </w:num>
  <w:num w:numId="10">
    <w:abstractNumId w:val="11"/>
  </w:num>
  <w:num w:numId="11">
    <w:abstractNumId w:val="34"/>
  </w:num>
  <w:num w:numId="12">
    <w:abstractNumId w:val="23"/>
  </w:num>
  <w:num w:numId="13">
    <w:abstractNumId w:val="20"/>
  </w:num>
  <w:num w:numId="14">
    <w:abstractNumId w:val="16"/>
  </w:num>
  <w:num w:numId="15">
    <w:abstractNumId w:val="12"/>
  </w:num>
  <w:num w:numId="16">
    <w:abstractNumId w:val="17"/>
  </w:num>
  <w:num w:numId="17">
    <w:abstractNumId w:val="40"/>
  </w:num>
  <w:num w:numId="18">
    <w:abstractNumId w:val="24"/>
  </w:num>
  <w:num w:numId="19">
    <w:abstractNumId w:val="7"/>
  </w:num>
  <w:num w:numId="20">
    <w:abstractNumId w:val="30"/>
  </w:num>
  <w:num w:numId="21">
    <w:abstractNumId w:val="43"/>
  </w:num>
  <w:num w:numId="22">
    <w:abstractNumId w:val="18"/>
  </w:num>
  <w:num w:numId="23">
    <w:abstractNumId w:val="39"/>
  </w:num>
  <w:num w:numId="24">
    <w:abstractNumId w:val="42"/>
  </w:num>
  <w:num w:numId="25">
    <w:abstractNumId w:val="33"/>
  </w:num>
  <w:num w:numId="26">
    <w:abstractNumId w:val="15"/>
  </w:num>
  <w:num w:numId="27">
    <w:abstractNumId w:val="13"/>
  </w:num>
  <w:num w:numId="28">
    <w:abstractNumId w:val="14"/>
  </w:num>
  <w:num w:numId="29">
    <w:abstractNumId w:val="5"/>
  </w:num>
  <w:num w:numId="30">
    <w:abstractNumId w:val="35"/>
  </w:num>
  <w:num w:numId="31">
    <w:abstractNumId w:val="26"/>
  </w:num>
  <w:num w:numId="32">
    <w:abstractNumId w:val="10"/>
  </w:num>
  <w:num w:numId="33">
    <w:abstractNumId w:val="32"/>
  </w:num>
  <w:num w:numId="34">
    <w:abstractNumId w:val="41"/>
  </w:num>
  <w:num w:numId="35">
    <w:abstractNumId w:val="19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</w:num>
  <w:num w:numId="39">
    <w:abstractNumId w:val="29"/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  <w:num w:numId="43">
    <w:abstractNumId w:val="21"/>
  </w:num>
  <w:num w:numId="44">
    <w:abstractNumId w:val="28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63F"/>
    <w:rsid w:val="00015E07"/>
    <w:rsid w:val="00036B15"/>
    <w:rsid w:val="000451C9"/>
    <w:rsid w:val="00076582"/>
    <w:rsid w:val="00076A8F"/>
    <w:rsid w:val="00087C71"/>
    <w:rsid w:val="000A0EB6"/>
    <w:rsid w:val="000B50A6"/>
    <w:rsid w:val="000B731B"/>
    <w:rsid w:val="000C2591"/>
    <w:rsid w:val="000C46C9"/>
    <w:rsid w:val="000C6C22"/>
    <w:rsid w:val="000D3480"/>
    <w:rsid w:val="000D71FD"/>
    <w:rsid w:val="000F61C6"/>
    <w:rsid w:val="00104E5D"/>
    <w:rsid w:val="0011639F"/>
    <w:rsid w:val="00122E14"/>
    <w:rsid w:val="0013446D"/>
    <w:rsid w:val="00137F78"/>
    <w:rsid w:val="00140FE7"/>
    <w:rsid w:val="00157F94"/>
    <w:rsid w:val="00162382"/>
    <w:rsid w:val="00164837"/>
    <w:rsid w:val="001658E8"/>
    <w:rsid w:val="0016790D"/>
    <w:rsid w:val="00170394"/>
    <w:rsid w:val="0018304C"/>
    <w:rsid w:val="00183F69"/>
    <w:rsid w:val="00184AA2"/>
    <w:rsid w:val="00192D20"/>
    <w:rsid w:val="0019395B"/>
    <w:rsid w:val="001D7A13"/>
    <w:rsid w:val="001E09D7"/>
    <w:rsid w:val="001E2627"/>
    <w:rsid w:val="001F4F54"/>
    <w:rsid w:val="00211FCA"/>
    <w:rsid w:val="00247507"/>
    <w:rsid w:val="002554D7"/>
    <w:rsid w:val="002615C3"/>
    <w:rsid w:val="00281C45"/>
    <w:rsid w:val="002842D0"/>
    <w:rsid w:val="002F001B"/>
    <w:rsid w:val="002F46F8"/>
    <w:rsid w:val="00336AD7"/>
    <w:rsid w:val="00337DA4"/>
    <w:rsid w:val="00346700"/>
    <w:rsid w:val="00355F7E"/>
    <w:rsid w:val="00376B7C"/>
    <w:rsid w:val="00393E2A"/>
    <w:rsid w:val="003A3457"/>
    <w:rsid w:val="003B061E"/>
    <w:rsid w:val="003C40F4"/>
    <w:rsid w:val="003C79EB"/>
    <w:rsid w:val="003D636C"/>
    <w:rsid w:val="003D7B17"/>
    <w:rsid w:val="003E7B8D"/>
    <w:rsid w:val="00407C6D"/>
    <w:rsid w:val="00410F2C"/>
    <w:rsid w:val="00422E04"/>
    <w:rsid w:val="004237FA"/>
    <w:rsid w:val="0043681C"/>
    <w:rsid w:val="0044484D"/>
    <w:rsid w:val="00463041"/>
    <w:rsid w:val="00466ED6"/>
    <w:rsid w:val="004D1A4D"/>
    <w:rsid w:val="004E5539"/>
    <w:rsid w:val="00506070"/>
    <w:rsid w:val="0050736C"/>
    <w:rsid w:val="00530F3F"/>
    <w:rsid w:val="00543497"/>
    <w:rsid w:val="005437F6"/>
    <w:rsid w:val="005444D1"/>
    <w:rsid w:val="00564F89"/>
    <w:rsid w:val="0058489A"/>
    <w:rsid w:val="005A6792"/>
    <w:rsid w:val="005C140D"/>
    <w:rsid w:val="005E0CED"/>
    <w:rsid w:val="005F5CD1"/>
    <w:rsid w:val="00630043"/>
    <w:rsid w:val="006326A5"/>
    <w:rsid w:val="00643BB0"/>
    <w:rsid w:val="006768C5"/>
    <w:rsid w:val="00677051"/>
    <w:rsid w:val="006A0FB8"/>
    <w:rsid w:val="006E4241"/>
    <w:rsid w:val="006F05D3"/>
    <w:rsid w:val="007234E1"/>
    <w:rsid w:val="00750813"/>
    <w:rsid w:val="00757C83"/>
    <w:rsid w:val="00770354"/>
    <w:rsid w:val="00794CFC"/>
    <w:rsid w:val="007B0CC5"/>
    <w:rsid w:val="007D319B"/>
    <w:rsid w:val="007F10FB"/>
    <w:rsid w:val="007F1BDC"/>
    <w:rsid w:val="007F6CA0"/>
    <w:rsid w:val="008105CF"/>
    <w:rsid w:val="008321EC"/>
    <w:rsid w:val="008323D5"/>
    <w:rsid w:val="008360A5"/>
    <w:rsid w:val="00842255"/>
    <w:rsid w:val="00846A19"/>
    <w:rsid w:val="00856A5D"/>
    <w:rsid w:val="00863ACB"/>
    <w:rsid w:val="00892070"/>
    <w:rsid w:val="008B0F35"/>
    <w:rsid w:val="008B157B"/>
    <w:rsid w:val="008B6ABD"/>
    <w:rsid w:val="008C05F6"/>
    <w:rsid w:val="008F06B3"/>
    <w:rsid w:val="00900DD5"/>
    <w:rsid w:val="009211D4"/>
    <w:rsid w:val="0092134E"/>
    <w:rsid w:val="00936C13"/>
    <w:rsid w:val="00941760"/>
    <w:rsid w:val="00984118"/>
    <w:rsid w:val="00986ECE"/>
    <w:rsid w:val="00992123"/>
    <w:rsid w:val="009A1B83"/>
    <w:rsid w:val="009A2FEF"/>
    <w:rsid w:val="009A7AF9"/>
    <w:rsid w:val="009C37BA"/>
    <w:rsid w:val="009D6DB0"/>
    <w:rsid w:val="009D7B75"/>
    <w:rsid w:val="009E4807"/>
    <w:rsid w:val="009F0858"/>
    <w:rsid w:val="00A0363F"/>
    <w:rsid w:val="00A05D1F"/>
    <w:rsid w:val="00A103B3"/>
    <w:rsid w:val="00A30F49"/>
    <w:rsid w:val="00A431DA"/>
    <w:rsid w:val="00A47438"/>
    <w:rsid w:val="00A818A3"/>
    <w:rsid w:val="00AB0FB3"/>
    <w:rsid w:val="00AE7213"/>
    <w:rsid w:val="00AF6264"/>
    <w:rsid w:val="00B00CAB"/>
    <w:rsid w:val="00B03C97"/>
    <w:rsid w:val="00B13F05"/>
    <w:rsid w:val="00B17727"/>
    <w:rsid w:val="00B322B1"/>
    <w:rsid w:val="00B558F6"/>
    <w:rsid w:val="00B86F52"/>
    <w:rsid w:val="00B92F6E"/>
    <w:rsid w:val="00BD17EF"/>
    <w:rsid w:val="00BD4A25"/>
    <w:rsid w:val="00BE27CD"/>
    <w:rsid w:val="00BE4C61"/>
    <w:rsid w:val="00BF1519"/>
    <w:rsid w:val="00BF453D"/>
    <w:rsid w:val="00BF4CE3"/>
    <w:rsid w:val="00C1532B"/>
    <w:rsid w:val="00C24D6C"/>
    <w:rsid w:val="00C46ABC"/>
    <w:rsid w:val="00C70815"/>
    <w:rsid w:val="00C820B7"/>
    <w:rsid w:val="00CB278C"/>
    <w:rsid w:val="00CB7E62"/>
    <w:rsid w:val="00CB7ECD"/>
    <w:rsid w:val="00CC1FB6"/>
    <w:rsid w:val="00CD536E"/>
    <w:rsid w:val="00CF4D71"/>
    <w:rsid w:val="00CF766E"/>
    <w:rsid w:val="00CF7C95"/>
    <w:rsid w:val="00D02139"/>
    <w:rsid w:val="00D03711"/>
    <w:rsid w:val="00D04DCD"/>
    <w:rsid w:val="00D11F88"/>
    <w:rsid w:val="00D16024"/>
    <w:rsid w:val="00D2414A"/>
    <w:rsid w:val="00D71E9F"/>
    <w:rsid w:val="00D846C1"/>
    <w:rsid w:val="00DA49A7"/>
    <w:rsid w:val="00DB7E66"/>
    <w:rsid w:val="00DC38B2"/>
    <w:rsid w:val="00DC3F17"/>
    <w:rsid w:val="00DE011C"/>
    <w:rsid w:val="00DE538D"/>
    <w:rsid w:val="00E00ADD"/>
    <w:rsid w:val="00E209B2"/>
    <w:rsid w:val="00E27D83"/>
    <w:rsid w:val="00E42847"/>
    <w:rsid w:val="00E520CE"/>
    <w:rsid w:val="00E754EE"/>
    <w:rsid w:val="00E828B8"/>
    <w:rsid w:val="00EA52A8"/>
    <w:rsid w:val="00EB7B65"/>
    <w:rsid w:val="00EC280A"/>
    <w:rsid w:val="00EF5E19"/>
    <w:rsid w:val="00F01D66"/>
    <w:rsid w:val="00F135C1"/>
    <w:rsid w:val="00F16281"/>
    <w:rsid w:val="00F34564"/>
    <w:rsid w:val="00F86D2A"/>
    <w:rsid w:val="00FA0523"/>
    <w:rsid w:val="00FA0C7E"/>
    <w:rsid w:val="00FB3F2A"/>
    <w:rsid w:val="00FD71C5"/>
    <w:rsid w:val="00FE4031"/>
    <w:rsid w:val="00FE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AD61AB"/>
  <w15:docId w15:val="{A90897B9-C691-42F7-98AF-8AB085E36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03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84D"/>
    <w:pPr>
      <w:ind w:leftChars="200" w:left="480"/>
    </w:pPr>
  </w:style>
  <w:style w:type="paragraph" w:styleId="a4">
    <w:name w:val="Note Heading"/>
    <w:basedOn w:val="a"/>
    <w:next w:val="a"/>
    <w:link w:val="a5"/>
    <w:rsid w:val="00407C6D"/>
    <w:pPr>
      <w:jc w:val="center"/>
    </w:pPr>
  </w:style>
  <w:style w:type="character" w:customStyle="1" w:styleId="a5">
    <w:name w:val="註釋標題 字元"/>
    <w:basedOn w:val="a0"/>
    <w:link w:val="a4"/>
    <w:rsid w:val="00407C6D"/>
    <w:rPr>
      <w:rFonts w:ascii="Times New Roman" w:eastAsia="新細明體" w:hAnsi="Times New Roman" w:cs="Times New Roman"/>
      <w:szCs w:val="24"/>
    </w:rPr>
  </w:style>
  <w:style w:type="character" w:styleId="a6">
    <w:name w:val="Hyperlink"/>
    <w:rsid w:val="00407C6D"/>
    <w:rPr>
      <w:color w:val="0000FF"/>
      <w:u w:val="single"/>
    </w:rPr>
  </w:style>
  <w:style w:type="table" w:styleId="a7">
    <w:name w:val="Table Grid"/>
    <w:basedOn w:val="a1"/>
    <w:uiPriority w:val="39"/>
    <w:rsid w:val="0058489A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table" w:customStyle="1" w:styleId="TableNormal">
    <w:name w:val="Table Normal"/>
    <w:rsid w:val="00DC38B2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1.標題文字"/>
    <w:basedOn w:val="a"/>
    <w:rsid w:val="00B92F6E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ac">
    <w:name w:val="(一)"/>
    <w:basedOn w:val="a"/>
    <w:rsid w:val="00B92F6E"/>
    <w:pPr>
      <w:spacing w:afterLines="25" w:after="25"/>
    </w:pPr>
    <w:rPr>
      <w:rFonts w:ascii="華康粗黑體" w:eastAsia="華康粗黑體"/>
    </w:rPr>
  </w:style>
  <w:style w:type="paragraph" w:customStyle="1" w:styleId="Default">
    <w:name w:val="Default"/>
    <w:rsid w:val="00B92F6E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B92F6E"/>
    <w:pPr>
      <w:widowControl/>
      <w:spacing w:after="150" w:line="432" w:lineRule="auto"/>
    </w:pPr>
    <w:rPr>
      <w:rFonts w:ascii="新細明體" w:hAnsi="新細明體" w:cs="新細明體"/>
      <w:kern w:val="0"/>
    </w:rPr>
  </w:style>
  <w:style w:type="paragraph" w:styleId="ad">
    <w:name w:val="Balloon Text"/>
    <w:basedOn w:val="a"/>
    <w:link w:val="ae"/>
    <w:uiPriority w:val="99"/>
    <w:semiHidden/>
    <w:unhideWhenUsed/>
    <w:rsid w:val="00A05D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A05D1F"/>
    <w:rPr>
      <w:rFonts w:asciiTheme="majorHAnsi" w:eastAsiaTheme="majorEastAsia" w:hAnsiTheme="majorHAnsi" w:cstheme="majorBidi"/>
      <w:sz w:val="18"/>
      <w:szCs w:val="18"/>
    </w:rPr>
  </w:style>
  <w:style w:type="paragraph" w:customStyle="1" w:styleId="af">
    <w:name w:val="任意形式"/>
    <w:rsid w:val="001658E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Helvetica" w:hAnsi="Arial Unicode MS" w:cs="Arial Unicode MS" w:hint="eastAsia"/>
      <w:color w:val="000000"/>
      <w:kern w:val="0"/>
      <w:szCs w:val="24"/>
      <w:bdr w:val="nil"/>
      <w:lang w:val="zh-TW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21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user</cp:lastModifiedBy>
  <cp:revision>15</cp:revision>
  <cp:lastPrinted>2020-06-09T07:06:00Z</cp:lastPrinted>
  <dcterms:created xsi:type="dcterms:W3CDTF">2021-06-23T01:49:00Z</dcterms:created>
  <dcterms:modified xsi:type="dcterms:W3CDTF">2021-07-10T23:35:00Z</dcterms:modified>
</cp:coreProperties>
</file>