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BFF" w:rsidRPr="00322764" w:rsidRDefault="00805BFF" w:rsidP="00805BFF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sz w:val="28"/>
        </w:rPr>
      </w:pPr>
      <w:r w:rsidRPr="00322764">
        <w:rPr>
          <w:rFonts w:ascii="標楷體" w:eastAsia="標楷體" w:hAnsi="標楷體" w:hint="eastAsia"/>
          <w:sz w:val="28"/>
        </w:rPr>
        <w:t>金門縣</w:t>
      </w:r>
      <w:r w:rsidRPr="00322764">
        <w:rPr>
          <w:rFonts w:ascii="標楷體" w:eastAsia="標楷體" w:hAnsi="標楷體" w:hint="eastAsia"/>
          <w:sz w:val="28"/>
          <w:u w:val="single"/>
        </w:rPr>
        <w:t xml:space="preserve"> </w:t>
      </w:r>
      <w:r w:rsidR="00C06B10">
        <w:rPr>
          <w:rFonts w:ascii="標楷體" w:eastAsia="標楷體" w:hAnsi="標楷體" w:hint="eastAsia"/>
          <w:sz w:val="28"/>
          <w:u w:val="single"/>
        </w:rPr>
        <w:t>上岐</w:t>
      </w:r>
      <w:r w:rsidRPr="00322764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322764">
        <w:rPr>
          <w:rFonts w:ascii="標楷體" w:eastAsia="標楷體" w:hAnsi="標楷體" w:hint="eastAsia"/>
          <w:sz w:val="28"/>
        </w:rPr>
        <w:t>國民小學</w:t>
      </w:r>
      <w:r w:rsidR="007931D8" w:rsidRPr="00322764">
        <w:rPr>
          <w:rFonts w:ascii="標楷體" w:eastAsia="標楷體" w:hAnsi="標楷體" w:hint="eastAsia"/>
          <w:sz w:val="28"/>
          <w:u w:val="single" w:color="000000"/>
        </w:rPr>
        <w:t>10</w:t>
      </w:r>
      <w:r w:rsidR="006C1C0B" w:rsidRPr="00322764">
        <w:rPr>
          <w:rFonts w:ascii="標楷體" w:eastAsia="標楷體" w:hAnsi="標楷體" w:hint="eastAsia"/>
          <w:sz w:val="28"/>
          <w:u w:val="single" w:color="000000"/>
        </w:rPr>
        <w:t>9</w:t>
      </w:r>
      <w:r w:rsidRPr="00322764">
        <w:rPr>
          <w:rFonts w:ascii="標楷體" w:eastAsia="標楷體" w:hAnsi="標楷體" w:hint="eastAsia"/>
          <w:sz w:val="28"/>
        </w:rPr>
        <w:t>學年度第</w:t>
      </w:r>
      <w:r w:rsidR="00377486" w:rsidRPr="00322764">
        <w:rPr>
          <w:rFonts w:ascii="標楷體" w:eastAsia="標楷體" w:hAnsi="標楷體" w:hint="eastAsia"/>
          <w:sz w:val="28"/>
        </w:rPr>
        <w:t>二</w:t>
      </w:r>
      <w:r w:rsidRPr="00322764">
        <w:rPr>
          <w:rFonts w:ascii="標楷體" w:eastAsia="標楷體" w:hAnsi="標楷體" w:hint="eastAsia"/>
          <w:sz w:val="28"/>
        </w:rPr>
        <w:t>學期</w:t>
      </w:r>
      <w:r w:rsidRPr="00322764">
        <w:rPr>
          <w:rFonts w:ascii="標楷體" w:eastAsia="標楷體" w:hAnsi="標楷體" w:hint="eastAsia"/>
          <w:sz w:val="28"/>
          <w:u w:val="single"/>
        </w:rPr>
        <w:t xml:space="preserve">  </w:t>
      </w:r>
      <w:r w:rsidR="00C82376" w:rsidRPr="00322764">
        <w:rPr>
          <w:rFonts w:ascii="標楷體" w:eastAsia="標楷體" w:hAnsi="標楷體" w:hint="eastAsia"/>
          <w:sz w:val="28"/>
          <w:u w:val="single"/>
        </w:rPr>
        <w:t>五</w:t>
      </w:r>
      <w:r w:rsidRPr="00322764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322764">
        <w:rPr>
          <w:rFonts w:ascii="標楷體" w:eastAsia="標楷體" w:hAnsi="標楷體" w:hint="eastAsia"/>
          <w:sz w:val="28"/>
        </w:rPr>
        <w:t>年級</w:t>
      </w:r>
      <w:r w:rsidRPr="00322764">
        <w:rPr>
          <w:rFonts w:ascii="標楷體" w:eastAsia="標楷體" w:hAnsi="標楷體" w:hint="eastAsia"/>
          <w:sz w:val="28"/>
          <w:u w:val="single"/>
        </w:rPr>
        <w:t xml:space="preserve">   自然與生活科技  </w:t>
      </w:r>
      <w:r w:rsidRPr="00322764">
        <w:rPr>
          <w:rFonts w:ascii="標楷體" w:eastAsia="標楷體" w:hAnsi="標楷體" w:hint="eastAsia"/>
          <w:b/>
          <w:bCs/>
          <w:sz w:val="28"/>
        </w:rPr>
        <w:t>領域教學計畫表</w:t>
      </w:r>
      <w:r w:rsidRPr="00322764">
        <w:rPr>
          <w:rFonts w:ascii="標楷體" w:eastAsia="標楷體" w:hAnsi="標楷體" w:hint="eastAsia"/>
          <w:sz w:val="28"/>
        </w:rPr>
        <w:t xml:space="preserve">  設計者：</w:t>
      </w:r>
      <w:r w:rsidR="00C06B10">
        <w:rPr>
          <w:rFonts w:ascii="標楷體" w:eastAsia="標楷體" w:hAnsi="標楷體" w:hint="eastAsia"/>
          <w:sz w:val="28"/>
        </w:rPr>
        <w:t>劉建男</w:t>
      </w:r>
    </w:p>
    <w:p w:rsidR="00805BFF" w:rsidRPr="00322764" w:rsidRDefault="00805BFF" w:rsidP="00805BFF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322764">
        <w:rPr>
          <w:rFonts w:ascii="標楷體" w:eastAsia="標楷體" w:hAnsi="標楷體" w:hint="eastAsia"/>
          <w:sz w:val="28"/>
        </w:rPr>
        <w:t>一．教材來源：</w:t>
      </w:r>
      <w:r w:rsidRPr="00322764">
        <w:rPr>
          <w:rFonts w:ascii="標楷體" w:eastAsia="標楷體" w:hAnsi="標楷體" w:hint="eastAsia"/>
          <w:sz w:val="28"/>
          <w:u w:val="single"/>
        </w:rPr>
        <w:t xml:space="preserve">  康軒  </w:t>
      </w:r>
      <w:r w:rsidRPr="00322764">
        <w:rPr>
          <w:rFonts w:ascii="標楷體" w:eastAsia="標楷體" w:hAnsi="標楷體"/>
          <w:sz w:val="28"/>
        </w:rPr>
        <w:t xml:space="preserve"> </w:t>
      </w:r>
      <w:r w:rsidRPr="00322764">
        <w:rPr>
          <w:rFonts w:ascii="標楷體" w:eastAsia="標楷體" w:hAnsi="標楷體" w:hint="eastAsia"/>
          <w:sz w:val="28"/>
        </w:rPr>
        <w:t>出版 第</w:t>
      </w:r>
      <w:r w:rsidRPr="00322764">
        <w:rPr>
          <w:rFonts w:ascii="標楷體" w:eastAsia="標楷體" w:hAnsi="標楷體"/>
          <w:sz w:val="28"/>
        </w:rPr>
        <w:t xml:space="preserve"> </w:t>
      </w:r>
      <w:r w:rsidRPr="00322764">
        <w:rPr>
          <w:rFonts w:ascii="標楷體" w:eastAsia="標楷體" w:hAnsi="標楷體" w:hint="eastAsia"/>
          <w:sz w:val="28"/>
          <w:u w:val="single"/>
        </w:rPr>
        <w:t xml:space="preserve">   </w:t>
      </w:r>
      <w:r w:rsidR="00A010C3" w:rsidRPr="00322764">
        <w:rPr>
          <w:rFonts w:ascii="標楷體" w:eastAsia="標楷體" w:hAnsi="標楷體" w:hint="eastAsia"/>
          <w:sz w:val="28"/>
          <w:u w:val="single"/>
        </w:rPr>
        <w:t>六</w:t>
      </w:r>
      <w:r w:rsidRPr="00322764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322764">
        <w:rPr>
          <w:rFonts w:ascii="標楷體" w:eastAsia="標楷體" w:hAnsi="標楷體"/>
          <w:sz w:val="28"/>
        </w:rPr>
        <w:t xml:space="preserve"> </w:t>
      </w:r>
      <w:r w:rsidRPr="00322764">
        <w:rPr>
          <w:rFonts w:ascii="標楷體" w:eastAsia="標楷體" w:hAnsi="標楷體" w:hint="eastAsia"/>
          <w:sz w:val="28"/>
        </w:rPr>
        <w:t>冊</w:t>
      </w:r>
    </w:p>
    <w:p w:rsidR="00805BFF" w:rsidRPr="00322764" w:rsidRDefault="00805BFF" w:rsidP="00805BFF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322764">
        <w:rPr>
          <w:rFonts w:ascii="標楷體" w:eastAsia="標楷體" w:hAnsi="標楷體" w:hint="eastAsia"/>
          <w:sz w:val="28"/>
        </w:rPr>
        <w:t>二．學習領域教學節數：每週</w:t>
      </w:r>
      <w:r w:rsidRPr="00322764">
        <w:rPr>
          <w:rFonts w:ascii="標楷體" w:eastAsia="標楷體" w:hAnsi="標楷體"/>
          <w:sz w:val="28"/>
        </w:rPr>
        <w:t xml:space="preserve"> </w:t>
      </w:r>
      <w:r w:rsidRPr="00322764">
        <w:rPr>
          <w:rFonts w:ascii="標楷體" w:eastAsia="標楷體" w:hAnsi="標楷體" w:hint="eastAsia"/>
          <w:sz w:val="28"/>
        </w:rPr>
        <w:t xml:space="preserve"> </w:t>
      </w:r>
      <w:r w:rsidRPr="00322764">
        <w:rPr>
          <w:rFonts w:ascii="標楷體" w:eastAsia="標楷體" w:hAnsi="標楷體" w:hint="eastAsia"/>
          <w:sz w:val="28"/>
          <w:u w:val="single"/>
        </w:rPr>
        <w:t xml:space="preserve"> </w:t>
      </w:r>
      <w:r w:rsidR="005262D9" w:rsidRPr="00322764">
        <w:rPr>
          <w:rFonts w:ascii="標楷體" w:eastAsia="標楷體" w:hAnsi="標楷體" w:hint="eastAsia"/>
          <w:sz w:val="28"/>
          <w:u w:val="single"/>
        </w:rPr>
        <w:t>3</w:t>
      </w:r>
      <w:r w:rsidRPr="00322764">
        <w:rPr>
          <w:rFonts w:ascii="標楷體" w:eastAsia="標楷體" w:hAnsi="標楷體" w:hint="eastAsia"/>
          <w:sz w:val="28"/>
          <w:u w:val="single"/>
        </w:rPr>
        <w:t xml:space="preserve"> </w:t>
      </w:r>
      <w:r w:rsidRPr="00322764">
        <w:rPr>
          <w:rFonts w:ascii="標楷體" w:eastAsia="標楷體" w:hAnsi="標楷體"/>
          <w:sz w:val="28"/>
        </w:rPr>
        <w:t xml:space="preserve"> </w:t>
      </w:r>
      <w:r w:rsidRPr="00322764">
        <w:rPr>
          <w:rFonts w:ascii="標楷體" w:eastAsia="標楷體" w:hAnsi="標楷體" w:hint="eastAsia"/>
          <w:sz w:val="28"/>
        </w:rPr>
        <w:t xml:space="preserve">節，學期總節數：  </w:t>
      </w:r>
      <w:r w:rsidRPr="00322764">
        <w:rPr>
          <w:rFonts w:ascii="標楷體" w:eastAsia="標楷體" w:hAnsi="標楷體" w:hint="eastAsia"/>
          <w:sz w:val="28"/>
          <w:u w:val="single"/>
        </w:rPr>
        <w:t xml:space="preserve">   </w:t>
      </w:r>
      <w:r w:rsidR="009A4E74">
        <w:rPr>
          <w:rFonts w:ascii="標楷體" w:eastAsia="標楷體" w:hAnsi="標楷體"/>
          <w:sz w:val="28"/>
          <w:u w:val="single"/>
        </w:rPr>
        <w:t>57</w:t>
      </w:r>
      <w:r w:rsidRPr="00322764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322764">
        <w:rPr>
          <w:rFonts w:ascii="標楷體" w:eastAsia="標楷體" w:hAnsi="標楷體" w:hint="eastAsia"/>
          <w:sz w:val="28"/>
        </w:rPr>
        <w:t xml:space="preserve">  節。</w:t>
      </w:r>
    </w:p>
    <w:p w:rsidR="00805BFF" w:rsidRPr="00322764" w:rsidRDefault="00805BFF" w:rsidP="00805BFF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  <w:szCs w:val="28"/>
        </w:rPr>
      </w:pPr>
      <w:r w:rsidRPr="00322764">
        <w:rPr>
          <w:rFonts w:ascii="標楷體" w:eastAsia="標楷體" w:hAnsi="標楷體" w:hint="eastAsia"/>
          <w:sz w:val="28"/>
          <w:szCs w:val="28"/>
        </w:rPr>
        <w:t>三．本學期學習目標</w:t>
      </w:r>
    </w:p>
    <w:p w:rsidR="00C82376" w:rsidRPr="00322764" w:rsidRDefault="00C82376" w:rsidP="00C82376">
      <w:pPr>
        <w:pStyle w:val="1"/>
        <w:spacing w:after="90" w:line="400" w:lineRule="exact"/>
        <w:ind w:leftChars="233" w:left="684" w:right="57" w:hangingChars="57" w:hanging="125"/>
        <w:jc w:val="left"/>
        <w:rPr>
          <w:rFonts w:ascii="標楷體" w:eastAsia="標楷體" w:hAnsi="標楷體"/>
          <w:color w:val="000000"/>
          <w:sz w:val="22"/>
        </w:rPr>
      </w:pPr>
      <w:r w:rsidRPr="00322764">
        <w:rPr>
          <w:rFonts w:ascii="標楷體" w:eastAsia="標楷體" w:hAnsi="標楷體" w:hint="eastAsia"/>
          <w:color w:val="000000"/>
          <w:sz w:val="22"/>
        </w:rPr>
        <w:t>1.認識星座的由來，並學習使用星座盤觀星，再藉由觀察</w:t>
      </w:r>
      <w:r w:rsidR="00AC45EB" w:rsidRPr="00322764">
        <w:rPr>
          <w:rFonts w:ascii="標楷體" w:eastAsia="標楷體" w:hAnsi="標楷體" w:hint="eastAsia"/>
          <w:color w:val="000000"/>
          <w:sz w:val="22"/>
        </w:rPr>
        <w:t>北斗七星</w:t>
      </w:r>
      <w:r w:rsidRPr="00322764">
        <w:rPr>
          <w:rFonts w:ascii="標楷體" w:eastAsia="標楷體" w:hAnsi="標楷體" w:hint="eastAsia"/>
          <w:color w:val="000000"/>
          <w:sz w:val="22"/>
        </w:rPr>
        <w:t>發現星星在天空中由東向西</w:t>
      </w:r>
      <w:r w:rsidR="00AC45EB" w:rsidRPr="00322764">
        <w:rPr>
          <w:rFonts w:ascii="標楷體" w:eastAsia="標楷體" w:hAnsi="標楷體" w:hint="eastAsia"/>
          <w:color w:val="000000"/>
          <w:sz w:val="22"/>
        </w:rPr>
        <w:t>移</w:t>
      </w:r>
      <w:r w:rsidRPr="00322764">
        <w:rPr>
          <w:rFonts w:ascii="標楷體" w:eastAsia="標楷體" w:hAnsi="標楷體" w:hint="eastAsia"/>
          <w:color w:val="000000"/>
          <w:sz w:val="22"/>
        </w:rPr>
        <w:t>，並知道四季星空的不同。最後，介紹利用北斗七星及仙后座</w:t>
      </w:r>
      <w:r w:rsidR="00AC45EB" w:rsidRPr="00322764">
        <w:rPr>
          <w:rFonts w:ascii="標楷體" w:eastAsia="標楷體" w:hAnsi="標楷體" w:hint="eastAsia"/>
          <w:color w:val="000000"/>
          <w:sz w:val="22"/>
        </w:rPr>
        <w:t>尋找北極星</w:t>
      </w:r>
      <w:r w:rsidRPr="00322764">
        <w:rPr>
          <w:rFonts w:ascii="標楷體" w:eastAsia="標楷體" w:hAnsi="標楷體" w:hint="eastAsia"/>
          <w:color w:val="000000"/>
          <w:sz w:val="22"/>
        </w:rPr>
        <w:t>的方法。</w:t>
      </w:r>
    </w:p>
    <w:p w:rsidR="00C82376" w:rsidRPr="00322764" w:rsidRDefault="00C82376" w:rsidP="00C82376">
      <w:pPr>
        <w:pStyle w:val="1"/>
        <w:spacing w:after="90" w:line="400" w:lineRule="exact"/>
        <w:ind w:leftChars="233" w:left="684" w:right="57" w:hangingChars="57" w:hanging="125"/>
        <w:jc w:val="left"/>
        <w:rPr>
          <w:rFonts w:ascii="標楷體" w:eastAsia="標楷體" w:hAnsi="標楷體"/>
          <w:color w:val="000000"/>
          <w:sz w:val="22"/>
        </w:rPr>
      </w:pPr>
      <w:r w:rsidRPr="00322764">
        <w:rPr>
          <w:rFonts w:ascii="標楷體" w:eastAsia="標楷體" w:hAnsi="標楷體" w:hint="eastAsia"/>
          <w:color w:val="000000"/>
          <w:sz w:val="22"/>
        </w:rPr>
        <w:t>2.藉由實驗，了解並探討氧氣和二氧化碳的性質；認識燃燒的條件，知道滅火的方法，並學習預防火災；再藉由操作鐵生鏽的實驗，探討使鐵生鏽的因素，知道鐵生鏽與燃燒一樣都會消耗氧氣。</w:t>
      </w:r>
    </w:p>
    <w:p w:rsidR="00C82376" w:rsidRPr="00322764" w:rsidRDefault="00C82376" w:rsidP="00C82376">
      <w:pPr>
        <w:pStyle w:val="1"/>
        <w:spacing w:after="90" w:line="400" w:lineRule="exact"/>
        <w:ind w:leftChars="233" w:left="684" w:right="57" w:hangingChars="57" w:hanging="125"/>
        <w:jc w:val="left"/>
        <w:rPr>
          <w:rFonts w:ascii="標楷體" w:eastAsia="標楷體" w:hAnsi="標楷體"/>
          <w:color w:val="000000"/>
          <w:sz w:val="22"/>
        </w:rPr>
      </w:pPr>
      <w:r w:rsidRPr="00322764">
        <w:rPr>
          <w:rFonts w:ascii="標楷體" w:eastAsia="標楷體" w:hAnsi="標楷體" w:hint="eastAsia"/>
          <w:color w:val="000000"/>
          <w:sz w:val="22"/>
        </w:rPr>
        <w:t>3.認識動物有各式各樣的構造來</w:t>
      </w:r>
      <w:r w:rsidR="009117BE" w:rsidRPr="00322764">
        <w:rPr>
          <w:rFonts w:ascii="標楷體" w:eastAsia="標楷體" w:hAnsi="標楷體" w:hint="eastAsia"/>
          <w:color w:val="000000"/>
          <w:sz w:val="22"/>
        </w:rPr>
        <w:t>運動、</w:t>
      </w:r>
      <w:r w:rsidRPr="00322764">
        <w:rPr>
          <w:rFonts w:ascii="標楷體" w:eastAsia="標楷體" w:hAnsi="標楷體" w:hint="eastAsia"/>
          <w:color w:val="000000"/>
          <w:sz w:val="22"/>
        </w:rPr>
        <w:t>覓食、維持體溫和避敵，社會性動物透過訊息的傳遞來合作；再認識卵生和胎生動物的繁殖方式，並了解動物透過繁殖延續生命。最後練習如何選擇合適的分類標準進行動物分類。</w:t>
      </w:r>
    </w:p>
    <w:p w:rsidR="000342BB" w:rsidRPr="00322764" w:rsidRDefault="00C82376" w:rsidP="001A0E17">
      <w:pPr>
        <w:pStyle w:val="1"/>
        <w:spacing w:after="90" w:line="400" w:lineRule="exact"/>
        <w:ind w:leftChars="233" w:left="684" w:right="57" w:hangingChars="57" w:hanging="125"/>
        <w:jc w:val="left"/>
        <w:rPr>
          <w:rFonts w:ascii="標楷體" w:eastAsia="標楷體" w:hAnsi="標楷體" w:cs="華康標楷體"/>
          <w:sz w:val="22"/>
          <w:szCs w:val="22"/>
        </w:rPr>
      </w:pPr>
      <w:r w:rsidRPr="00322764">
        <w:rPr>
          <w:rFonts w:ascii="標楷體" w:eastAsia="標楷體" w:hAnsi="標楷體" w:hint="eastAsia"/>
          <w:color w:val="000000"/>
          <w:sz w:val="22"/>
        </w:rPr>
        <w:t>4.認識生活中常見的噪音和樂音，並了解噪音會對人體造成危害。知道樂器發聲和振動有關。發現不同的樂器所發出的聲音高低、大小、音色都會不同。簡化樂器構造，製作簡易樂器。藉由動手實驗及製作，了解樂器發聲的科學原理。</w:t>
      </w:r>
    </w:p>
    <w:p w:rsidR="00805BFF" w:rsidRPr="00322764" w:rsidRDefault="00805BFF" w:rsidP="00805BFF">
      <w:pPr>
        <w:pStyle w:val="1"/>
        <w:jc w:val="left"/>
        <w:rPr>
          <w:rFonts w:ascii="標楷體" w:eastAsia="標楷體" w:hAnsi="標楷體"/>
          <w:szCs w:val="28"/>
        </w:rPr>
      </w:pPr>
      <w:r w:rsidRPr="00322764">
        <w:rPr>
          <w:rFonts w:ascii="標楷體" w:eastAsia="標楷體" w:hAnsi="標楷體" w:hint="eastAsia"/>
          <w:szCs w:val="28"/>
        </w:rPr>
        <w:t>四．本學期課程內涵:</w:t>
      </w:r>
    </w:p>
    <w:tbl>
      <w:tblPr>
        <w:tblW w:w="15343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2"/>
        <w:gridCol w:w="43"/>
        <w:gridCol w:w="5563"/>
        <w:gridCol w:w="43"/>
        <w:gridCol w:w="4996"/>
        <w:gridCol w:w="43"/>
        <w:gridCol w:w="1037"/>
        <w:gridCol w:w="43"/>
        <w:gridCol w:w="1217"/>
        <w:gridCol w:w="43"/>
        <w:gridCol w:w="1006"/>
        <w:gridCol w:w="77"/>
      </w:tblGrid>
      <w:tr w:rsidR="001979F1" w:rsidRPr="00322764" w:rsidTr="009A4E74">
        <w:trPr>
          <w:gridAfter w:val="1"/>
          <w:wAfter w:w="77" w:type="dxa"/>
          <w:cantSplit/>
          <w:trHeight w:val="380"/>
        </w:trPr>
        <w:tc>
          <w:tcPr>
            <w:tcW w:w="1232" w:type="dxa"/>
            <w:tcBorders>
              <w:top w:val="single" w:sz="12" w:space="0" w:color="auto"/>
            </w:tcBorders>
            <w:vAlign w:val="center"/>
          </w:tcPr>
          <w:p w:rsidR="001979F1" w:rsidRPr="00322764" w:rsidRDefault="001979F1" w:rsidP="000342BB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322764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60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1979F1" w:rsidRPr="00322764" w:rsidRDefault="001979F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22764">
              <w:rPr>
                <w:rFonts w:ascii="標楷體" w:eastAsia="標楷體" w:hAnsi="標楷體" w:hint="eastAsia"/>
              </w:rPr>
              <w:t xml:space="preserve">能力指標 </w:t>
            </w:r>
          </w:p>
        </w:tc>
        <w:tc>
          <w:tcPr>
            <w:tcW w:w="5039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1979F1" w:rsidRPr="00322764" w:rsidRDefault="001979F1">
            <w:pPr>
              <w:pStyle w:val="a9"/>
              <w:spacing w:line="240" w:lineRule="exact"/>
              <w:rPr>
                <w:rFonts w:ascii="標楷體" w:eastAsia="標楷體" w:hAnsi="標楷體"/>
              </w:rPr>
            </w:pPr>
            <w:r w:rsidRPr="00322764">
              <w:rPr>
                <w:rFonts w:ascii="標楷體" w:eastAsia="標楷體" w:hAnsi="標楷體" w:hint="eastAsia"/>
              </w:rPr>
              <w:t>對應能力指標之單元名稱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1979F1" w:rsidRPr="00322764" w:rsidRDefault="001979F1" w:rsidP="00930F51">
            <w:pPr>
              <w:spacing w:line="240" w:lineRule="exact"/>
              <w:ind w:firstLineChars="100" w:firstLine="240"/>
              <w:rPr>
                <w:rFonts w:ascii="標楷體" w:eastAsia="標楷體" w:hAnsi="標楷體"/>
              </w:rPr>
            </w:pPr>
            <w:r w:rsidRPr="00322764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1979F1" w:rsidRPr="00322764" w:rsidRDefault="001979F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22764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1049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1979F1" w:rsidRPr="00322764" w:rsidRDefault="001979F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22764">
              <w:rPr>
                <w:rFonts w:ascii="標楷體" w:eastAsia="標楷體" w:hAnsi="標楷體" w:hint="eastAsia"/>
              </w:rPr>
              <w:t>備註</w:t>
            </w:r>
          </w:p>
        </w:tc>
      </w:tr>
      <w:tr w:rsidR="009A4E74" w:rsidRPr="00322764" w:rsidTr="00B46F94">
        <w:trPr>
          <w:gridAfter w:val="1"/>
          <w:wAfter w:w="77" w:type="dxa"/>
          <w:cantSplit/>
          <w:trHeight w:val="440"/>
        </w:trPr>
        <w:tc>
          <w:tcPr>
            <w:tcW w:w="1232" w:type="dxa"/>
            <w:tcBorders>
              <w:bottom w:val="single" w:sz="12" w:space="0" w:color="auto"/>
            </w:tcBorders>
            <w:vAlign w:val="center"/>
          </w:tcPr>
          <w:p w:rsidR="009A4E74" w:rsidRPr="00322764" w:rsidRDefault="009A4E74" w:rsidP="000342BB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322764">
              <w:rPr>
                <w:rFonts w:ascii="標楷體" w:eastAsia="標楷體" w:hAnsi="標楷體" w:hint="eastAsia"/>
              </w:rPr>
              <w:t>週</w:t>
            </w:r>
            <w:r>
              <w:rPr>
                <w:rFonts w:ascii="標楷體" w:eastAsia="標楷體" w:hAnsi="標楷體" w:hint="eastAsia"/>
                <w:lang w:eastAsia="zh-HK"/>
              </w:rPr>
              <w:t>次</w:t>
            </w:r>
          </w:p>
        </w:tc>
        <w:tc>
          <w:tcPr>
            <w:tcW w:w="5606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9A4E74" w:rsidRPr="00322764" w:rsidRDefault="009A4E74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039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9A4E74" w:rsidRPr="00322764" w:rsidRDefault="009A4E74">
            <w:pPr>
              <w:pStyle w:val="a9"/>
              <w:spacing w:after="90" w:line="240" w:lineRule="exac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9A4E74" w:rsidRPr="00322764" w:rsidRDefault="009A4E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9A4E74" w:rsidRPr="00322764" w:rsidRDefault="009A4E74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9A4E74" w:rsidRPr="00322764" w:rsidRDefault="009A4E74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A4E74" w:rsidRPr="00857E9C" w:rsidTr="000B59A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275" w:type="dxa"/>
            <w:gridSpan w:val="2"/>
            <w:vAlign w:val="center"/>
          </w:tcPr>
          <w:p w:rsidR="009A4E74" w:rsidRPr="00857E9C" w:rsidRDefault="009A4E74" w:rsidP="00C06B10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5606" w:type="dxa"/>
            <w:gridSpan w:val="2"/>
          </w:tcPr>
          <w:p w:rsidR="009A4E74" w:rsidRPr="00857E9C" w:rsidRDefault="009A4E74" w:rsidP="000C14C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857E9C">
              <w:rPr>
                <w:rFonts w:ascii="標楷體" w:eastAsia="標楷體" w:hAnsi="標楷體" w:hint="eastAsia"/>
                <w:sz w:val="20"/>
                <w:szCs w:val="20"/>
              </w:rPr>
              <w:t>1-3-1-2 察覺一個問題或事件，常可由不同的角度來觀察或看出不同的特徵。</w:t>
            </w:r>
          </w:p>
          <w:p w:rsidR="009A4E74" w:rsidRPr="00857E9C" w:rsidRDefault="009A4E74" w:rsidP="000C14C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857E9C">
              <w:rPr>
                <w:rFonts w:ascii="標楷體" w:eastAsia="標楷體" w:hAnsi="標楷體" w:hint="eastAsia"/>
                <w:sz w:val="20"/>
                <w:szCs w:val="20"/>
              </w:rPr>
              <w:t>1-3-4-1 能由各種不同來源的資料，整理出一個整體性的看法。</w:t>
            </w:r>
          </w:p>
          <w:p w:rsidR="009A4E74" w:rsidRPr="00857E9C" w:rsidRDefault="009A4E74" w:rsidP="000C14C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857E9C">
              <w:rPr>
                <w:rFonts w:ascii="標楷體" w:eastAsia="標楷體" w:hAnsi="標楷體" w:hint="eastAsia"/>
                <w:sz w:val="20"/>
                <w:szCs w:val="20"/>
              </w:rPr>
              <w:t>1-3-4-2 辨識出資料的特徵及通性並作詮釋。</w:t>
            </w:r>
          </w:p>
          <w:p w:rsidR="009A4E74" w:rsidRPr="00857E9C" w:rsidRDefault="009A4E74" w:rsidP="000C14C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857E9C">
              <w:rPr>
                <w:rFonts w:ascii="標楷體" w:eastAsia="標楷體" w:hAnsi="標楷體" w:hint="eastAsia"/>
                <w:sz w:val="20"/>
                <w:szCs w:val="20"/>
              </w:rPr>
              <w:t>5-3-1-2 知道細心、切實的探討，獲得的資料才可信。</w:t>
            </w:r>
          </w:p>
          <w:p w:rsidR="009A4E74" w:rsidRPr="00857E9C" w:rsidRDefault="009A4E74" w:rsidP="000C14C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857E9C">
              <w:rPr>
                <w:rFonts w:ascii="標楷體" w:eastAsia="標楷體" w:hAnsi="標楷體" w:hint="eastAsia"/>
                <w:sz w:val="20"/>
                <w:szCs w:val="20"/>
              </w:rPr>
              <w:t>6-3-2-3 面對問題時，能做多方思考，提出解決方法。</w:t>
            </w:r>
          </w:p>
          <w:p w:rsidR="009A4E74" w:rsidRPr="00857E9C" w:rsidRDefault="009A4E74" w:rsidP="000C14C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857E9C">
              <w:rPr>
                <w:rFonts w:ascii="標楷體" w:eastAsia="標楷體" w:hAnsi="標楷體" w:hint="eastAsia"/>
                <w:sz w:val="20"/>
                <w:szCs w:val="20"/>
              </w:rPr>
              <w:t>6-3-3-1 能規畫、組織探討活動。</w:t>
            </w:r>
          </w:p>
          <w:p w:rsidR="009A4E74" w:rsidRPr="00857E9C" w:rsidRDefault="009A4E74" w:rsidP="000C14C0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857E9C">
              <w:rPr>
                <w:rFonts w:ascii="標楷體" w:eastAsia="標楷體" w:hAnsi="標楷體" w:hint="eastAsia"/>
                <w:sz w:val="20"/>
              </w:rPr>
              <w:t>7-3-0-2 把學習到的科學知識和技能應用於生活中。</w:t>
            </w:r>
          </w:p>
          <w:p w:rsidR="009A4E74" w:rsidRPr="00857E9C" w:rsidRDefault="009A4E74" w:rsidP="000C14C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857E9C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9A4E74" w:rsidRPr="00857E9C" w:rsidRDefault="009A4E74" w:rsidP="000C14C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857E9C">
              <w:rPr>
                <w:rFonts w:ascii="標楷體" w:eastAsia="標楷體" w:hAnsi="標楷體" w:hint="eastAsia"/>
                <w:sz w:val="20"/>
                <w:szCs w:val="20"/>
              </w:rPr>
              <w:t>3-3-6 能針對日常問題提出可行的解決方法。</w:t>
            </w:r>
          </w:p>
          <w:p w:rsidR="009A4E74" w:rsidRPr="00857E9C" w:rsidRDefault="009A4E74" w:rsidP="000C14C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857E9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9A4E74" w:rsidRPr="00857E9C" w:rsidRDefault="009A4E74" w:rsidP="000C14C0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857E9C">
              <w:rPr>
                <w:rFonts w:ascii="標楷體" w:eastAsia="標楷體" w:hAnsi="標楷體" w:hint="eastAsia"/>
                <w:sz w:val="20"/>
              </w:rPr>
              <w:t>1-3-4 瞭解世界上不同的群體、文化和國家，能尊重欣賞其差異。</w:t>
            </w:r>
          </w:p>
        </w:tc>
        <w:tc>
          <w:tcPr>
            <w:tcW w:w="5039" w:type="dxa"/>
            <w:gridSpan w:val="2"/>
          </w:tcPr>
          <w:p w:rsidR="009A4E74" w:rsidRPr="00857E9C" w:rsidRDefault="009A4E74" w:rsidP="000C14C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857E9C">
              <w:rPr>
                <w:rFonts w:ascii="標楷體" w:eastAsia="標楷體" w:hAnsi="標楷體" w:hint="eastAsia"/>
                <w:sz w:val="20"/>
                <w:szCs w:val="20"/>
              </w:rPr>
              <w:t>一、美麗的星空</w:t>
            </w:r>
          </w:p>
          <w:p w:rsidR="009A4E74" w:rsidRPr="00857E9C" w:rsidRDefault="009A4E74" w:rsidP="000C14C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857E9C">
              <w:rPr>
                <w:rFonts w:ascii="標楷體" w:eastAsia="標楷體" w:hAnsi="標楷體" w:hint="eastAsia"/>
                <w:sz w:val="20"/>
                <w:szCs w:val="20"/>
              </w:rPr>
              <w:t>活動一 星星與星座</w:t>
            </w:r>
          </w:p>
          <w:p w:rsidR="009A4E74" w:rsidRPr="00857E9C" w:rsidRDefault="009A4E74" w:rsidP="000C14C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857E9C">
              <w:rPr>
                <w:rFonts w:ascii="標楷體" w:eastAsia="標楷體" w:hAnsi="標楷體" w:hint="eastAsia"/>
                <w:sz w:val="20"/>
                <w:szCs w:val="20"/>
              </w:rPr>
              <w:t>【活動1-1】星空傳說</w:t>
            </w:r>
          </w:p>
          <w:p w:rsidR="009A4E74" w:rsidRPr="00857E9C" w:rsidRDefault="009A4E74" w:rsidP="000C14C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857E9C">
              <w:rPr>
                <w:rFonts w:ascii="標楷體" w:eastAsia="標楷體" w:hAnsi="標楷體" w:hint="eastAsia"/>
                <w:sz w:val="20"/>
                <w:szCs w:val="20"/>
              </w:rPr>
              <w:t>1.知道星座是由星星組合而成。</w:t>
            </w:r>
          </w:p>
          <w:p w:rsidR="009A4E74" w:rsidRPr="00857E9C" w:rsidRDefault="009A4E74" w:rsidP="000C14C0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857E9C">
              <w:rPr>
                <w:rFonts w:ascii="標楷體" w:eastAsia="標楷體" w:hAnsi="標楷體" w:hint="eastAsia"/>
                <w:sz w:val="20"/>
              </w:rPr>
              <w:t>2.分享中外星座故事。</w:t>
            </w:r>
          </w:p>
        </w:tc>
        <w:tc>
          <w:tcPr>
            <w:tcW w:w="1080" w:type="dxa"/>
            <w:gridSpan w:val="2"/>
            <w:vAlign w:val="center"/>
          </w:tcPr>
          <w:p w:rsidR="009A4E74" w:rsidRPr="00857E9C" w:rsidRDefault="009A4E74" w:rsidP="000C14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57E9C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857E9C" w:rsidRDefault="009A4E74" w:rsidP="000C14C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857E9C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9A4E74" w:rsidRPr="00857E9C" w:rsidRDefault="009A4E74" w:rsidP="000C14C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857E9C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9A4E74" w:rsidRPr="00857E9C" w:rsidRDefault="009A4E74" w:rsidP="000C14C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857E9C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</w:tc>
        <w:tc>
          <w:tcPr>
            <w:tcW w:w="1083" w:type="dxa"/>
            <w:gridSpan w:val="2"/>
          </w:tcPr>
          <w:p w:rsidR="009A4E74" w:rsidRPr="00232E0E" w:rsidRDefault="009A4E74" w:rsidP="00C06B10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9A4E74" w:rsidRDefault="009A4E74" w:rsidP="00C06B10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9A4E74" w:rsidRPr="00857E9C" w:rsidRDefault="009A4E74" w:rsidP="00C06B10">
            <w:pPr>
              <w:pStyle w:val="21"/>
              <w:snapToGrid w:val="0"/>
              <w:ind w:leftChars="0" w:left="0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</w:rPr>
              <w:t>02/20補行上班上課</w:t>
            </w:r>
          </w:p>
        </w:tc>
      </w:tr>
      <w:tr w:rsidR="009A4E74" w:rsidRPr="00322764" w:rsidTr="00EE073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1605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t>第二週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1-3-1-2 察覺一個問題或事件，常可由不同的角度來觀察或看出不同的特徵。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1-3-4-1 能由各種不同來源的資料，整理出一個整體性的看法。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1-3-4-2 辨識出資料的特徵及通性並作詮釋。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5-3-1-2 知道細心、切實的探討，獲得的資料才可信。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6-3-2-3 面對問題時，能做多方思考，提出解決方法。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6-3-3-1 能規畫、組織探討活動。</w:t>
            </w:r>
          </w:p>
          <w:p w:rsidR="009A4E74" w:rsidRPr="007D1167" w:rsidRDefault="009A4E74" w:rsidP="00C06B10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7D1167">
              <w:rPr>
                <w:rFonts w:ascii="標楷體" w:eastAsia="標楷體" w:hAnsi="標楷體" w:hint="eastAsia"/>
                <w:sz w:val="20"/>
              </w:rPr>
              <w:t>7-3-0-2 把學習到的科學知識和技能應用於生活中。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3-3-6 能針對日常問題提出可行的解決方法。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9A4E74" w:rsidRPr="007D1167" w:rsidRDefault="009A4E74" w:rsidP="00C06B10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7D1167">
              <w:rPr>
                <w:rFonts w:ascii="標楷體" w:eastAsia="標楷體" w:hAnsi="標楷體" w:hint="eastAsia"/>
                <w:sz w:val="20"/>
              </w:rPr>
              <w:t>1-3-4 瞭解世界上不同的群體、文化和國家，能尊重欣賞其差異。</w:t>
            </w: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一、美麗的星空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活動一 星星與星座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【活動1-2】星星知多少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1.知道大部分的星星和太陽一樣都是恆星。</w:t>
            </w:r>
          </w:p>
          <w:p w:rsidR="009A4E74" w:rsidRPr="007D1167" w:rsidRDefault="009A4E74" w:rsidP="00C06B10">
            <w:pPr>
              <w:pStyle w:val="a4"/>
              <w:snapToGrid w:val="0"/>
              <w:spacing w:line="240" w:lineRule="auto"/>
              <w:ind w:leftChars="10" w:left="24" w:rightChars="10" w:right="24"/>
              <w:jc w:val="left"/>
              <w:rPr>
                <w:rFonts w:ascii="標楷體" w:eastAsia="標楷體" w:hAnsi="標楷體"/>
                <w:szCs w:val="20"/>
              </w:rPr>
            </w:pPr>
            <w:r w:rsidRPr="007D1167">
              <w:rPr>
                <w:rFonts w:ascii="標楷體" w:eastAsia="標楷體" w:hAnsi="標楷體" w:hint="eastAsia"/>
                <w:szCs w:val="20"/>
              </w:rPr>
              <w:t>2.了解星星的亮度與顏色不同之原因。</w:t>
            </w:r>
          </w:p>
          <w:p w:rsidR="009A4E74" w:rsidRPr="007D1167" w:rsidRDefault="009A4E74" w:rsidP="00C06B10">
            <w:pPr>
              <w:pStyle w:val="a4"/>
              <w:snapToGrid w:val="0"/>
              <w:spacing w:line="240" w:lineRule="auto"/>
              <w:ind w:leftChars="10" w:left="24" w:rightChars="10" w:right="24"/>
              <w:jc w:val="left"/>
              <w:rPr>
                <w:rFonts w:ascii="標楷體" w:eastAsia="標楷體" w:hAnsi="標楷體"/>
                <w:szCs w:val="20"/>
              </w:rPr>
            </w:pPr>
          </w:p>
          <w:p w:rsidR="009A4E74" w:rsidRPr="007D1167" w:rsidRDefault="009A4E74" w:rsidP="00C06B10">
            <w:pPr>
              <w:pStyle w:val="a4"/>
              <w:snapToGrid w:val="0"/>
              <w:spacing w:line="240" w:lineRule="auto"/>
              <w:ind w:leftChars="10" w:left="24" w:rightChars="10" w:right="24"/>
              <w:jc w:val="left"/>
              <w:rPr>
                <w:rFonts w:ascii="標楷體" w:eastAsia="標楷體" w:hAnsi="標楷體"/>
                <w:szCs w:val="20"/>
              </w:rPr>
            </w:pPr>
            <w:r w:rsidRPr="007D1167">
              <w:rPr>
                <w:rFonts w:ascii="標楷體" w:eastAsia="標楷體" w:hAnsi="標楷體" w:hint="eastAsia"/>
                <w:szCs w:val="20"/>
              </w:rPr>
              <w:t>活動二 觀測星空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【活動2-1】認識星座盤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1.認識星座盤。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2.正確的操作星座盤來找星星。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</w:t>
            </w:r>
            <w:r w:rsidRPr="007D1167">
              <w:rPr>
                <w:rFonts w:ascii="標楷體" w:eastAsia="標楷體" w:hAnsi="標楷體"/>
                <w:sz w:val="20"/>
                <w:szCs w:val="20"/>
              </w:rPr>
              <w:t>2-2】到戶外觀星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1.夜間觀星準備的工具。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2.夜間觀星的注意事項。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3.會使用拳頭數及高度角觀測器來測量星星的高度角。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4.認識數位觀星。</w:t>
            </w: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 xml:space="preserve">1.觀察 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49" w:type="dxa"/>
            <w:gridSpan w:val="2"/>
            <w:vAlign w:val="center"/>
          </w:tcPr>
          <w:p w:rsidR="009A4E74" w:rsidRPr="00232E0E" w:rsidRDefault="009A4E74" w:rsidP="00C06B10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A4E74" w:rsidRPr="00322764" w:rsidTr="00D8333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1605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bCs/>
                <w:color w:val="000000"/>
                <w:sz w:val="18"/>
                <w:szCs w:val="18"/>
              </w:rPr>
            </w:pPr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1-3-1-2 察覺一個問題或事件，常可由不同的角度來觀察或看出不同的特徵。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1-3-4-1 能由各種不同來源的資料，整理出一個整體性的看法。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1-3-4-2 辨識出資料的特徵及通性並作詮釋。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5-3-1-2 知道細心、切實的探討，獲得的資料才可信。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6-3-2-3 面對問題時，能做多方思考，提出解決方法。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6-3-3-1 能規畫、組織探討活動。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7-3-0-2 把學習到的科學知識和技能應用於生活中。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3-3-6能針對日常問題提出可行的解決方法。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4-2-4能運用簡單的科技以</w:t>
            </w: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及蒐集、運用資訊來探討、瞭解環境及相關的議題。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【生涯發展教育】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3-2-2培養互助合作的工作態度。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3-3-2培養工作時人際互動的能力。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1-3-4理解兩性均具有分析、判斷、整合與運用資訊的能力。</w:t>
            </w: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一、美麗的星空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活動二 觀測星空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</w:t>
            </w:r>
            <w:r w:rsidRPr="007D1167">
              <w:rPr>
                <w:rFonts w:ascii="標楷體" w:eastAsia="標楷體" w:hAnsi="標楷體"/>
                <w:sz w:val="20"/>
                <w:szCs w:val="20"/>
              </w:rPr>
              <w:t>2-2】到戶外觀星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1.夜間觀星準備的工具。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2.夜間觀星的注意事項。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3.會使用拳頭數及高度角觀測器來測量星星的高度角。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4.認識數位觀星。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</w:p>
          <w:p w:rsidR="009A4E74" w:rsidRPr="007D1167" w:rsidRDefault="009A4E74" w:rsidP="00C06B10">
            <w:pPr>
              <w:snapToGrid w:val="0"/>
              <w:ind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活動三 星星位置的改變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</w:t>
            </w:r>
            <w:r w:rsidRPr="007D1167">
              <w:rPr>
                <w:rFonts w:ascii="標楷體" w:eastAsia="標楷體" w:hAnsi="標楷體"/>
                <w:sz w:val="20"/>
                <w:szCs w:val="20"/>
              </w:rPr>
              <w:t>3-1】星星的位置如何改變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1.正確的操作星座盤來找星星。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2.察覺星星移動具有規則性。</w:t>
            </w: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 xml:space="preserve">1.觀察 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</w:tc>
        <w:tc>
          <w:tcPr>
            <w:tcW w:w="1049" w:type="dxa"/>
            <w:gridSpan w:val="2"/>
            <w:vAlign w:val="center"/>
          </w:tcPr>
          <w:p w:rsidR="009A4E74" w:rsidRPr="00232E0E" w:rsidRDefault="009A4E74" w:rsidP="00C06B10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9A4E74" w:rsidRPr="00322764" w:rsidTr="001B2655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1605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1-3-1-2 察覺一個問題或事件常可由不同的角度來觀察或看出不同的特徵。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1-3-4-1 能由各種不同來源的資料，整理出一個整體性的看法。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1-3-4-2 辨識出資料的特徵及通性並作詮釋。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2-3-4-1長期觀測，發現太陽升落方位（或最大高度角）在改變，在夜晚同一時間，四季的星象也不同，但它們有年度的規律變化。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3-3-0-2 知道有些事情（如飛碟）因採證困難，無法做科學性實驗。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5-3-1-2知道細心、切實的探討，獲得的資料才可信。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6-3-2-3 面對問題時，能做多方思考，提出解決方法。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6-3-3-1 能規畫、組織探討活動。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7-3-0-3 能安全妥善的使用日常生活中的器具。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3-3-6能針對日常問題提出可行的解決方法。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4-2-4能運用簡單的科技以及蒐集、運用資訊來探討、瞭解環境及相關的議題。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【生涯發展教育】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3-2-2培養互助合作的工作態度。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3-3-2培養工作時人際互動的能力。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1-3-4理解兩性均具有分析、判斷、整合與運用資訊的能力。</w:t>
            </w: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一、美麗的星空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活動三 星星位置的改變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【活動3-2】四季不同的星空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1.察覺夜晚同一時間，四季的星象不同。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</w:p>
          <w:p w:rsidR="009A4E74" w:rsidRPr="007D1167" w:rsidRDefault="009A4E74" w:rsidP="00C06B10">
            <w:pPr>
              <w:pStyle w:val="a4"/>
              <w:rPr>
                <w:rFonts w:ascii="標楷體" w:eastAsia="標楷體" w:hAnsi="標楷體"/>
                <w:szCs w:val="20"/>
              </w:rPr>
            </w:pPr>
            <w:r w:rsidRPr="007D1167">
              <w:rPr>
                <w:rFonts w:ascii="標楷體" w:eastAsia="標楷體" w:hAnsi="標楷體" w:hint="eastAsia"/>
                <w:szCs w:val="20"/>
              </w:rPr>
              <w:t>【活動3-3】認識北極星</w:t>
            </w:r>
          </w:p>
          <w:p w:rsidR="009A4E74" w:rsidRPr="007D1167" w:rsidRDefault="009A4E74" w:rsidP="00C06B10">
            <w:pPr>
              <w:pStyle w:val="a4"/>
              <w:rPr>
                <w:rFonts w:ascii="標楷體" w:eastAsia="標楷體" w:hAnsi="標楷體"/>
                <w:szCs w:val="20"/>
              </w:rPr>
            </w:pPr>
            <w:r w:rsidRPr="007D1167">
              <w:rPr>
                <w:rFonts w:ascii="標楷體" w:eastAsia="標楷體" w:hAnsi="標楷體" w:hint="eastAsia"/>
                <w:szCs w:val="20"/>
              </w:rPr>
              <w:t>1.北極星在天空幾乎固定不動。</w:t>
            </w:r>
          </w:p>
          <w:p w:rsidR="009A4E74" w:rsidRPr="007D1167" w:rsidRDefault="009A4E74" w:rsidP="00C06B10">
            <w:pPr>
              <w:pStyle w:val="a4"/>
              <w:rPr>
                <w:rFonts w:ascii="標楷體" w:eastAsia="標楷體" w:hAnsi="標楷體"/>
                <w:szCs w:val="20"/>
              </w:rPr>
            </w:pPr>
            <w:r w:rsidRPr="007D1167">
              <w:rPr>
                <w:rFonts w:ascii="標楷體" w:eastAsia="標楷體" w:hAnsi="標楷體" w:hint="eastAsia"/>
                <w:szCs w:val="20"/>
              </w:rPr>
              <w:t>2.可用北極星辨認方位。</w:t>
            </w:r>
          </w:p>
          <w:p w:rsidR="009A4E74" w:rsidRPr="007D1167" w:rsidRDefault="009A4E74" w:rsidP="00C06B10">
            <w:pPr>
              <w:pStyle w:val="a4"/>
              <w:rPr>
                <w:rFonts w:ascii="標楷體" w:eastAsia="標楷體" w:hAnsi="標楷體"/>
                <w:szCs w:val="20"/>
              </w:rPr>
            </w:pPr>
            <w:r w:rsidRPr="007D1167">
              <w:rPr>
                <w:rFonts w:ascii="標楷體" w:eastAsia="標楷體" w:hAnsi="標楷體" w:hint="eastAsia"/>
                <w:szCs w:val="20"/>
              </w:rPr>
              <w:t>3.利用北斗七星和仙后座找出北極星。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</w:tc>
        <w:tc>
          <w:tcPr>
            <w:tcW w:w="1049" w:type="dxa"/>
            <w:gridSpan w:val="2"/>
            <w:vAlign w:val="center"/>
          </w:tcPr>
          <w:p w:rsidR="009A4E74" w:rsidRPr="00232E0E" w:rsidRDefault="009A4E74" w:rsidP="00C06B10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A4E74" w:rsidRPr="00322764" w:rsidTr="0033567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1605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第五週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1-3-1-1能依規畫的實驗步驟來執行操作。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1-3-3-1實驗時確認相關的變因，做操控運作。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2-3-3-2 探討氧及二氧化碳；氧的製造、燃燒之了解、氧化（生鏽等），二氧化碳的製造、溶於水的特性、空氣汙染等現象。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3-3-0-3發現運用科學知識來作推論，可推測一些事並獲得證實。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6-3-3-2體會在執行的環節中，有許多關鍵性的因素需要考量。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7-3-0-2把學習到的科學知識和技能應用於生活中。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2-2-1能瞭解生活周遭的環境問題及對個人、學校與社區的影響。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4-2-4能運用簡單的科技以及</w:t>
            </w: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蒐集、運用資訊來探討、瞭解環境及相關的議題。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3-2-2培養互助合作的工作態度。</w:t>
            </w: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pStyle w:val="a4"/>
              <w:rPr>
                <w:rFonts w:ascii="標楷體" w:eastAsia="標楷體" w:hAnsi="標楷體"/>
                <w:szCs w:val="20"/>
              </w:rPr>
            </w:pPr>
            <w:r w:rsidRPr="007D1167">
              <w:rPr>
                <w:rFonts w:ascii="標楷體" w:eastAsia="標楷體" w:hAnsi="標楷體" w:hint="eastAsia"/>
                <w:szCs w:val="20"/>
              </w:rPr>
              <w:t>二、燃燒和生鏽</w:t>
            </w:r>
          </w:p>
          <w:p w:rsidR="009A4E74" w:rsidRPr="007D1167" w:rsidRDefault="009A4E74" w:rsidP="00C06B10">
            <w:pPr>
              <w:pStyle w:val="a4"/>
              <w:rPr>
                <w:rFonts w:ascii="標楷體" w:eastAsia="標楷體" w:hAnsi="標楷體"/>
                <w:szCs w:val="20"/>
              </w:rPr>
            </w:pPr>
            <w:r w:rsidRPr="007D1167">
              <w:rPr>
                <w:rFonts w:ascii="標楷體" w:eastAsia="標楷體" w:hAnsi="標楷體" w:hint="eastAsia"/>
                <w:szCs w:val="20"/>
              </w:rPr>
              <w:t>活動一 氧氣</w:t>
            </w:r>
          </w:p>
          <w:p w:rsidR="009A4E74" w:rsidRPr="007D1167" w:rsidRDefault="009A4E74" w:rsidP="00C06B10">
            <w:pPr>
              <w:pStyle w:val="a4"/>
              <w:rPr>
                <w:rFonts w:ascii="標楷體" w:eastAsia="標楷體" w:hAnsi="標楷體"/>
                <w:szCs w:val="20"/>
              </w:rPr>
            </w:pPr>
            <w:r w:rsidRPr="007D1167">
              <w:rPr>
                <w:rFonts w:ascii="標楷體" w:eastAsia="標楷體" w:hAnsi="標楷體" w:hint="eastAsia"/>
                <w:szCs w:val="20"/>
              </w:rPr>
              <w:t>【活動1-1】燃燒需要空氣</w:t>
            </w:r>
          </w:p>
          <w:p w:rsidR="009A4E74" w:rsidRPr="007D1167" w:rsidRDefault="009A4E74" w:rsidP="00C06B10">
            <w:pPr>
              <w:pStyle w:val="a4"/>
              <w:rPr>
                <w:rFonts w:ascii="標楷體" w:eastAsia="標楷體" w:hAnsi="標楷體"/>
                <w:szCs w:val="20"/>
              </w:rPr>
            </w:pPr>
            <w:r w:rsidRPr="007D1167">
              <w:rPr>
                <w:rFonts w:ascii="標楷體" w:eastAsia="標楷體" w:hAnsi="標楷體" w:hint="eastAsia"/>
                <w:szCs w:val="20"/>
              </w:rPr>
              <w:t>1.教師引導學生說出生活中曾經看過的燃燒現象。</w:t>
            </w:r>
          </w:p>
          <w:p w:rsidR="009A4E74" w:rsidRPr="007D1167" w:rsidRDefault="009A4E74" w:rsidP="00C06B10">
            <w:pPr>
              <w:pStyle w:val="a4"/>
              <w:rPr>
                <w:rFonts w:ascii="標楷體" w:eastAsia="標楷體" w:hAnsi="標楷體"/>
                <w:szCs w:val="20"/>
              </w:rPr>
            </w:pPr>
            <w:r w:rsidRPr="007D1167">
              <w:rPr>
                <w:rFonts w:ascii="標楷體" w:eastAsia="標楷體" w:hAnsi="標楷體" w:hint="eastAsia"/>
                <w:szCs w:val="20"/>
              </w:rPr>
              <w:t>2.教師引導學生認識有空氣時，蠟燭才可以繼續燃燒。</w:t>
            </w:r>
          </w:p>
          <w:p w:rsidR="009A4E74" w:rsidRPr="007D1167" w:rsidRDefault="009A4E74" w:rsidP="00C06B10">
            <w:pPr>
              <w:pStyle w:val="a4"/>
              <w:rPr>
                <w:rFonts w:ascii="標楷體" w:eastAsia="標楷體" w:hAnsi="標楷體"/>
                <w:szCs w:val="20"/>
              </w:rPr>
            </w:pPr>
            <w:r w:rsidRPr="007D1167">
              <w:rPr>
                <w:rFonts w:ascii="標楷體" w:eastAsia="標楷體" w:hAnsi="標楷體" w:hint="eastAsia"/>
                <w:szCs w:val="20"/>
              </w:rPr>
              <w:t>3.讓學生實際操作點燃一支蠟燭實驗，觀察燃燒現象。</w:t>
            </w:r>
          </w:p>
          <w:p w:rsidR="009A4E74" w:rsidRPr="007D1167" w:rsidRDefault="009A4E74" w:rsidP="00C06B10">
            <w:pPr>
              <w:pStyle w:val="a4"/>
              <w:rPr>
                <w:rFonts w:ascii="標楷體" w:eastAsia="標楷體" w:hAnsi="標楷體"/>
                <w:szCs w:val="20"/>
              </w:rPr>
            </w:pPr>
            <w:r w:rsidRPr="007D1167">
              <w:rPr>
                <w:rFonts w:ascii="標楷體" w:eastAsia="標楷體" w:hAnsi="標楷體" w:hint="eastAsia"/>
                <w:szCs w:val="20"/>
              </w:rPr>
              <w:t>4.實作將廣口瓶蓋住燃燒中的蠟燭，觀察燭火的變化。</w:t>
            </w:r>
          </w:p>
          <w:p w:rsidR="009A4E74" w:rsidRPr="007D1167" w:rsidRDefault="009A4E74" w:rsidP="00C06B10">
            <w:pPr>
              <w:pStyle w:val="a4"/>
              <w:rPr>
                <w:rFonts w:ascii="標楷體" w:eastAsia="標楷體" w:hAnsi="標楷體"/>
                <w:szCs w:val="20"/>
              </w:rPr>
            </w:pPr>
            <w:r w:rsidRPr="007D1167">
              <w:rPr>
                <w:rFonts w:ascii="標楷體" w:eastAsia="標楷體" w:hAnsi="標楷體" w:hint="eastAsia"/>
                <w:szCs w:val="20"/>
              </w:rPr>
              <w:t>5.教師引導學生討論並實作，思考讓杯中燭火繼續燃燒的方法，知道補充新鮮空氣即能讓燭火繼續燃燒。</w:t>
            </w:r>
          </w:p>
          <w:p w:rsidR="009A4E74" w:rsidRPr="007D1167" w:rsidRDefault="009A4E74" w:rsidP="00C06B10">
            <w:pPr>
              <w:pStyle w:val="a4"/>
              <w:rPr>
                <w:rFonts w:ascii="標楷體" w:eastAsia="標楷體" w:hAnsi="標楷體"/>
                <w:szCs w:val="20"/>
              </w:rPr>
            </w:pPr>
            <w:r w:rsidRPr="007D1167">
              <w:rPr>
                <w:rFonts w:ascii="標楷體" w:eastAsia="標楷體" w:hAnsi="標楷體" w:hint="eastAsia"/>
                <w:szCs w:val="20"/>
              </w:rPr>
              <w:t>6.透過實作，引導學生歸納燃燒需要空氣。</w:t>
            </w:r>
          </w:p>
          <w:p w:rsidR="009A4E74" w:rsidRPr="007D1167" w:rsidRDefault="009A4E74" w:rsidP="00C06B10">
            <w:pPr>
              <w:pStyle w:val="a4"/>
              <w:rPr>
                <w:rFonts w:ascii="標楷體" w:eastAsia="標楷體" w:hAnsi="標楷體"/>
                <w:szCs w:val="20"/>
              </w:rPr>
            </w:pP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【活動1-2】製造和檢驗氧氣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1.教師說明空氣中含有氧氣，物品燃燒時需要空氣中的氧氣。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2.教師引導學生動手製造氧氣，並說明製造氧氣需注意的事項與安全事宜。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3.透過實作，觀察氧氣的性質。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4.用點燃的線香檢驗，察覺氧氣可以幫助燃燒。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5.教師提醒學生注意實驗時的安全事項。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6.讓學生上臺發表製造和檢驗氧氣的心得。</w:t>
            </w:r>
          </w:p>
          <w:p w:rsidR="009A4E74" w:rsidRPr="007D1167" w:rsidRDefault="009A4E74" w:rsidP="00C06B10">
            <w:pPr>
              <w:pStyle w:val="a4"/>
              <w:rPr>
                <w:rFonts w:ascii="標楷體" w:eastAsia="標楷體" w:hAnsi="標楷體"/>
                <w:szCs w:val="20"/>
              </w:rPr>
            </w:pPr>
            <w:r w:rsidRPr="007D1167">
              <w:rPr>
                <w:rFonts w:ascii="標楷體" w:eastAsia="標楷體" w:hAnsi="標楷體" w:hint="eastAsia"/>
                <w:szCs w:val="20"/>
              </w:rPr>
              <w:t>7.教師引導學生氧氣在生活中的應用，包含生物呼吸需要氧氣、醫療及水族上的應用等。</w:t>
            </w: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1.觀察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3.設計實驗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</w:tc>
        <w:tc>
          <w:tcPr>
            <w:tcW w:w="1049" w:type="dxa"/>
            <w:gridSpan w:val="2"/>
            <w:vAlign w:val="center"/>
          </w:tcPr>
          <w:p w:rsidR="009A4E74" w:rsidRPr="00232E0E" w:rsidRDefault="009A4E74" w:rsidP="00C06B10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A4E74" w:rsidRPr="00322764" w:rsidTr="002B6D7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1605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t>第六週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1-3-1-1能依規畫的實驗步驟來執行操作。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1-3-3-1實驗時確認相關的變因，做操控運作。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2-3-3-2 探討氧及二氧化碳；氧的製造、燃燒之了解、氧化（生鏽等），二氧化碳的製造、溶於水的特性、空氣汙染等現象。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3-3-0-3發現運用科學知識來作推論，可推測一些事並獲得證實。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6-3-3-2體會在執行的環節中，有許多關鍵性的因素需要考量。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7-3-0-2把學習到的科學知識和技能應用於生活中。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2-2-1能瞭解生活周遭的環境問題及對個人、學校與社區的影響。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4-2-4能運用簡單的科技以及</w:t>
            </w: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蒐集、運用資訊來探討、瞭解環境及相關的議題。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3-2-2培養互助合作的工作態度。</w:t>
            </w: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二、燃燒和生鏽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活動一 氧氣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【活動2-1】製造和檢驗二氧化碳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1.讓學生自由發表蠟燭燃燒後會產生什麼現象。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2.教師說明澄清石灰水的特性。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3.引導學生實作將澄清石灰水放入蠟燭燃燒後的廣口瓶中，輕輕搖晃，會發現澄清石灰水變混濁，表示蠟燭燃燒會產生二氧化碳。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4.教師引導學生認識製造二氧化碳的器材；並透過討論，知道製造二氧化碳的詳細步驟。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5.教師引導學生動手製造二氧化碳。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6.讓學生透過實作，觀察二氧化碳的性質。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7.教師引導學生用線香和澄清石灰水檢驗製造的二氧化碳，發現二氧化碳不能助燃，會使燃燒的線香熄滅、澄清石灰水變混濁。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8.教師引導學生認識生活中二氧化碳的用途包含汽水、滅火器、麵包的發酵作用等。</w:t>
            </w: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2.實驗報告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</w:tc>
        <w:tc>
          <w:tcPr>
            <w:tcW w:w="1049" w:type="dxa"/>
            <w:gridSpan w:val="2"/>
            <w:vAlign w:val="center"/>
          </w:tcPr>
          <w:p w:rsidR="009A4E74" w:rsidRPr="00232E0E" w:rsidRDefault="009A4E74" w:rsidP="00C06B10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9A4E74" w:rsidRPr="00322764" w:rsidTr="007C622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1605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1-3-1-1能依規畫的實驗步驟來執行操作。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1-3-3-1實驗時確認相關的變因，做操控運作。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2-3-3-2 探討氧及二氧化碳；氧的製造、燃燒之了解、氧化（生鏽等），二氧化碳的製造、溶於水的特性、空氣汙染等現象。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3-3-0-3發現運用科學知識來作推論，可推測一些事並獲得證實。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6-3-3-2體會在執行的環節中，有許多關鍵性的因素需要考量。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7-3-0-2把學習到的科學知識和技能應用於生活中。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2-2-1能瞭解生活周遭的環境問題及對個人、學校與社區的影響。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4-2-4 能運用簡單的科技以</w:t>
            </w: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及蒐集、運用資訊來探討、瞭解環境及相關的議題。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3-2-2培養互助合作的工作態度。</w:t>
            </w: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二、燃燒和生鏽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活動二 二氧化碳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【活動2-2】燃燒與滅火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1.教師說明可燃物和燃點的意義。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2.教師藉由課本營火、酒精燈燃燒圖，讓學生討論並歸納出燃燒條件。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3.教師引導學生透過討論，認識燃燒需要三個條件：可燃物、助燃物、達到燃點。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4.教師引導學生察覺燃燒的條件和滅火的原理有密切關係；使燃燒條件不足，就能滅火。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5.利用課本不同滅火例子，引導學生察覺其分別是利用何種原理滅火。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6.教師引導學生回想看過的火災或火災報導，發表消防隊員滅火的器具與方式。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7.教師說明不同的滅火設備都是用「燃燒條件不足」的原理來滅火，並說明各種滅火設備適合撲滅不同火災。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8.讓學生調查學校或住家附近哪些地方有滅火器，並讀一讀滅火器上的使用說明。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9.教師說明滅火器的使用方法。</w:t>
            </w: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1.觀察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3.設計實驗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5.習作評量</w:t>
            </w:r>
          </w:p>
        </w:tc>
        <w:tc>
          <w:tcPr>
            <w:tcW w:w="1049" w:type="dxa"/>
            <w:gridSpan w:val="2"/>
            <w:vAlign w:val="center"/>
          </w:tcPr>
          <w:p w:rsidR="009A4E74" w:rsidRPr="00232E0E" w:rsidRDefault="009A4E74" w:rsidP="00C06B10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9A4E74" w:rsidRPr="00322764" w:rsidTr="00DA0398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1605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第八週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1-3-3-1實驗時確認相關的變因，做操控運作。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2-3-3-2探討氧及二氧化碳；氧的製造、燃燒之了解、氧化（生鏽等），二氧化碳的製造、溶於水的特性、空氣汙染等現象。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2-3-3-4認識促進氧化反應的環境。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3-3-0-3發現運用科學知識來作推論，可推測一些事並獲得證實。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3-3-0-5 察覺有時實驗情況雖然相同，也可能因存在著未能控制的因素之影響，使得產生的結果有差異。5-3-1-1 能依據自己所理解的知識，做最佳抉擇。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5-3-1-3相信現象的變化有其原因，要獲得什麼結果，需營造什麼變因。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6-3-3-2體會在執行的環節中，有許多關鍵性的因素需要考量。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7-3-0-1 察覺運用實驗或科學的知識，可推測「可能發生的事」。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7-3-0-2把學習到的科學知識和技能應用於生活中。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2-2-1能瞭解生活周遭的環境問題及對個人、學校與社區的影響。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4-2-4能運用簡單的科技以及蒐集、運用資訊來探討、瞭解環境及相關的議題。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3-2-2培養互助合作的工作態度。</w:t>
            </w: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二、燃燒和生鏽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活動二 二氧化碳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【活動2-3】火災的預防與處理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1.讓學生自由發表火在日常生活中的用處及危險。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2.引導學生討論，認識火災的預防和處理方法。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【活動3-1】鐵生鏽的原因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1.請學生發表曾經看過生活中的鐵生鏽的現象。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2.教師歸納說明鐵未生鏽前，堅固有光澤，生鏽後表面產生棕色易碎的鐵鏽。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3.鼓勵學生自由發表鐵製品在什麼情況下容易生鏽。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4.教師引導學生討論進行鐵生鏽的驗證方法，並思考實驗中要注意的因素。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5.教師指導學生分組進行實驗，引導學生透過實驗察覺鐵製品在潮溼環境中較容易生鏽。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6.讓學生於實驗前先討論實驗中要保持相同的因素，學習操控變因的科學方法。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7.讓學生藉由日常生活中的觀察，發現酸雨會加速戶外鐵製品生鏽。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8.教師指導學生操作浸醋與浸水的鋼絲絨，分別放入夾鏈袋內，發現浸醋的鋼絲絨球生鏽速度較快。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9.讓學生討論鐵在缺少空氣的環境下，生鏽會更快或還是更慢。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10.教師指導學生操作鋼絲絨球放入夾鏈袋，以減少接觸到空氣的實驗，並引導學生透過實驗察覺浸過水、接觸空氣的鋼絲絨球比浸過水、有放入夾鏈袋的鋼絲絨球，生鏽情形嚴重。</w:t>
            </w: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2.實驗報告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</w:tc>
        <w:tc>
          <w:tcPr>
            <w:tcW w:w="1049" w:type="dxa"/>
            <w:gridSpan w:val="2"/>
            <w:vAlign w:val="center"/>
          </w:tcPr>
          <w:p w:rsidR="009A4E74" w:rsidRPr="00232E0E" w:rsidRDefault="009A4E74" w:rsidP="00C06B10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9A4E74" w:rsidRPr="00322764" w:rsidTr="00151EF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1605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1-3-4-1 能由各不同來源的資料，整理出一個整體性的看法。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2-3-1-1 提出問題、研商處理問題的策略、「學習」操控變因、觀察事象的變化並推測可能的因果關係。學習資料整理、設計表格、圖表來表示資料。學習由變量與應變量之間相應的情形，提出假設或做出合理的解釋。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5-3-1-3 相信現象的變化有其原因，要獲得什麼結果，需營造什麼變因。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5-3-1-1 能依據自己所理解的知識，做最佳抉擇。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6-3-3-2 體會在執行的環節中，有許多關鍵性的因素需要考量。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7-3-0-2 把學習到的科學知識和技能應用於生活</w:t>
            </w: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中。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4-3-4能運用科學方法研究解決環境問題的可行策略。</w:t>
            </w: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二、燃燒和生鏽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活動三 鐵生鏽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【活動3-1】鐵生鏽的原因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1.請學生發表曾經看過生活中的鐵生鏽的現象。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2.教師歸納說明鐵未生鏽前，堅固有光澤，生鏽後表面產生棕色易碎的鐵鏽。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3.鼓勵學生自由發表鐵製品在什麼情況下容易生鏽。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4.教師引導學生討論進行鐵生鏽的驗證方法，並思考實驗中要注意的因素。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5.教師指導學生分組進行實驗，引導學生透過實驗察覺鐵製品在潮溼環境中較容易生鏽。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6.讓學生於實驗前先討論實驗中要保持相同的因素，學習操控變因的科學方法。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7.讓學生藉由日常生活中的觀察，發現酸雨會加速戶外鐵製品生鏽。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8.教師指導學生操作浸醋與浸水的鋼絲絨，分別放入夾鏈袋內，發現浸醋的鋼絲絨球生鏽速度較快。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9.讓學生討論鐵在缺少空氣的環境下，生鏽會更快或還是更慢。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10.教師指導學生操作鋼絲絨球放入夾鏈袋，以減少接觸到空氣的實驗，並引導學生透過實驗察覺浸過水、接觸空氣的鋼絲絨球比浸過水、有放入夾鏈袋的鋼絲絨球，生鏽情形嚴重。</w:t>
            </w: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1.觀察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5.分組討論</w:t>
            </w:r>
          </w:p>
        </w:tc>
        <w:tc>
          <w:tcPr>
            <w:tcW w:w="1049" w:type="dxa"/>
            <w:gridSpan w:val="2"/>
            <w:vAlign w:val="center"/>
          </w:tcPr>
          <w:p w:rsidR="009A4E74" w:rsidRPr="00232E0E" w:rsidRDefault="009A4E74" w:rsidP="00C06B10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A4E74" w:rsidRPr="00322764" w:rsidTr="004E719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1605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1-3-4-1 能由各不同來源的資料，整理出一個整體性的看法。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2-3-1-1 提出問題、研商處理問題的策略、「學習」操控變因、觀察事象的變化並推測可能的因果關係。學習資料整理、設計表格、圖表來表示資料。學習由變量與應變量之間相應的情形，提出假設或做出合理的解釋。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5-3-1-3 相信現象的變化有其原因，要獲得什麼結果，需營造什麼變因。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5-3-1-1 能依據自己所理解的知識，做最佳抉擇。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6-3-3-2 體會在執行的環節中，有許多關鍵性的因素需要考量。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7-3-0-2 把學習到的科學知識和技能應用於生活中。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5-3-1能找到合適的網站資源、圖書館資源，會檔案傳輸。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4-3-1了解電腦網路概念及其功能。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1-3-1藉由觀察與體驗自然，並能以創作文章、美勞、音樂、戲劇表演等形式表現自然環境之美與對環境的關懷。</w:t>
            </w: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pStyle w:val="a4"/>
              <w:spacing w:line="0" w:lineRule="atLeast"/>
              <w:jc w:val="left"/>
              <w:rPr>
                <w:rFonts w:ascii="標楷體" w:eastAsia="標楷體" w:hAnsi="標楷體"/>
                <w:noProof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Cs w:val="20"/>
              </w:rPr>
              <w:t>【活動3-1】鐵生鏽的原因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1.讓學生藉由日常生活中的觀察，發現酸雨會加速戶外鐵製品生鏽。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2.教師指導學生操作浸醋與浸水的鋼絲絨，分別放入夾鏈袋內，發現浸醋的鋼絲絨球生鏽速度較快。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3.讓學生討論鐵在缺少空氣的環境下，生鏽會更快或還是更慢。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4.教師指導學生操作鋼絲絨球放入夾鏈袋，以減少接觸到空氣的實驗，並引導學生透過實驗察覺浸過水、接觸空氣的鋼絲絨球比浸過水、有放入夾鏈袋的鋼絲絨球，生鏽情形嚴重。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【活動3-2】如何防止鐵生鏽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1.教師總結說明使鐵生鏽的原因，並引導學生思考如何從其生鏽的原因來防止鐵生鏽。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2.讓學生發表生活中，防止鐵生鏽的例子，並指導學生記錄到習作中。</w:t>
            </w: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1.觀察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49" w:type="dxa"/>
            <w:gridSpan w:val="2"/>
            <w:vAlign w:val="center"/>
          </w:tcPr>
          <w:p w:rsidR="009A4E74" w:rsidRPr="00232E0E" w:rsidRDefault="009A4E74" w:rsidP="00C06B10">
            <w:pPr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9A4E74" w:rsidRPr="00322764" w:rsidTr="000C7B3D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1605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t>第十一週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1-3-1-2</w:t>
            </w:r>
            <w:r w:rsidRPr="007D1167">
              <w:rPr>
                <w:rFonts w:ascii="標楷體" w:eastAsia="標楷體" w:hAnsi="標楷體"/>
                <w:noProof/>
                <w:sz w:val="20"/>
                <w:szCs w:val="20"/>
              </w:rPr>
              <w:t>察覺一個問題或事件常可由不同的角度來觀察而看出不同的特徵</w:t>
            </w: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1-3-5-4</w:t>
            </w:r>
            <w:r w:rsidRPr="007D1167">
              <w:rPr>
                <w:rFonts w:ascii="標楷體" w:eastAsia="標楷體" w:hAnsi="標楷體"/>
                <w:noProof/>
                <w:sz w:val="20"/>
                <w:szCs w:val="20"/>
              </w:rPr>
              <w:t>願意與同儕相互溝通，共享活動的樂趣</w:t>
            </w: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2-3-2-2</w:t>
            </w:r>
            <w:r w:rsidRPr="007D1167">
              <w:rPr>
                <w:rFonts w:ascii="標楷體" w:eastAsia="標楷體" w:hAnsi="標楷體"/>
                <w:noProof/>
                <w:sz w:val="20"/>
                <w:szCs w:val="20"/>
              </w:rPr>
              <w:t>觀察動物形態及運動方式之特殊性及共通性。觀察動物如何保持體溫、覓食、生殖、傳遞訊息、從事社會性的行為及在棲息地調適生活等生態</w:t>
            </w: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3-3-0-1</w:t>
            </w:r>
            <w:r w:rsidRPr="007D1167">
              <w:rPr>
                <w:rFonts w:ascii="標楷體" w:eastAsia="標楷體" w:hAnsi="標楷體"/>
                <w:noProof/>
                <w:sz w:val="20"/>
                <w:szCs w:val="20"/>
              </w:rPr>
              <w:t>能由科學性的探究活動中，瞭解科學知識是經過考驗的</w:t>
            </w: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4-3-2-4認識國內、外的科技發明與創新。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5-3-1能找到合適的網站資源、圖書館資源，會檔案傳輸。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4-3-1了解電腦網路概念及其功能。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1-3-1藉由觀察與體驗自然，並能以創作文章、美勞、音樂、戲劇表演等形式表現自然環境之美與對環境的關懷。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</w:p>
          <w:p w:rsidR="009A4E74" w:rsidRPr="007D1167" w:rsidRDefault="009A4E74" w:rsidP="00C06B10">
            <w:pPr>
              <w:snapToGrid w:val="0"/>
              <w:ind w:rightChars="10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三、動物世界面面觀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活動一 動物如何求生存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【活動1-1】動物的運動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1.觀察動物的運動形式，了解動物的運動和構造有關。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2.認識人類的手臂有肌肉、骨骼和關節等構造，並知道手臂做彎曲與伸直的動作時，肌肉、骨骼和關節等構造是怎樣互相配合的。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3.認識沒有骨骼的動物的運動方式。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【活動1-2】動物的覓食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1.觀察動物的覓食行為，了解動物的依食性可分為草食性、肉食性、雜食性。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2.探討各種動物覓食行為與其口器構造、食物及環境等有關。</w:t>
            </w: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2.習作評量</w:t>
            </w:r>
          </w:p>
        </w:tc>
        <w:tc>
          <w:tcPr>
            <w:tcW w:w="1049" w:type="dxa"/>
            <w:gridSpan w:val="2"/>
            <w:vAlign w:val="center"/>
          </w:tcPr>
          <w:p w:rsidR="009A4E74" w:rsidRPr="00232E0E" w:rsidRDefault="009A4E74" w:rsidP="00C06B10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A4E74" w:rsidRPr="00322764" w:rsidTr="00B4199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1605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1-3-1-2察覺一個問題或事件常可由不同的角度來觀察而看出不同的特徵。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1-3-3-3由系列的相關活動，綜合說出活動的主要特徵。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2-3-2-2觀察動物形態及運動方式之特殊性及共通性。觀察動物如何保持體溫、覓食、生殖、傳遞訊息、從事社會性的行為及在棲息地調適生活等生態。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3-3-0-1能由科學性的探究活動中，瞭解科學知識是經過考驗的。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6-3-3-2體會在執行的環節中，有許多關鍵性的因素需要考量。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5-3-2 能利用光碟、DVD等資源蒐集需要的資料。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1-3-1藉由觀察與體</w:t>
            </w: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驗自然，並能以創作文章、美勞、音樂、戲劇表演等形式表現自然環境之美與對環境的關懷。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4-3-2能客觀中立的提供各種辯證，並虛心的接受別人的指正。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三、動物世界面面觀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活動一 動物如何求生存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【活動1-3】動物如何適應環境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1.藉由觀察，認識不同動物維持體溫的各種方式。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2.教師說明「恆溫動物」和「變溫動物」的意義。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noProof/>
                <w:sz w:val="20"/>
                <w:szCs w:val="20"/>
              </w:rPr>
              <w:t>3.透過課本圖片，引導學生察覺有些動物會有不同的適應環境方式，例如候鳥、草原地區的動物等會隨季節變化，而遷移到適合生長、覓食或繁殖的環境。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【活動1-4】動物如何保護自己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1.透過保護色遊戲，察覺動物的體色和外形與環境相似時，不容易被發現。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2.透過圖片，引導學生發現除了保護色外，部分動物的體色或形態和環境差異極大。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3.請學生發表動物的體色或形態和環境差異極大時，對於牠們的生存有什麼幫助。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【活動1-5】動物的社會行為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1.教師說明螞蟻的分工型態及社會行為。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2.利用課本圖片，引導學生探討猴子的社會行為。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3.請學生發表討論結果。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4.教師說明，動物間除了分工合作和傳遞訊息外，也具有許多不同的社會行為。</w:t>
            </w: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</w:tc>
        <w:tc>
          <w:tcPr>
            <w:tcW w:w="1049" w:type="dxa"/>
            <w:gridSpan w:val="2"/>
            <w:vAlign w:val="center"/>
          </w:tcPr>
          <w:p w:rsidR="009A4E74" w:rsidRPr="00232E0E" w:rsidRDefault="009A4E74" w:rsidP="00C06B10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A4E74" w:rsidRPr="00322764" w:rsidTr="007A77E5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1605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1-3-3-3由系列的相關活動，綜合說出活動的主要特徵。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1-3-5-4願意與同儕相互溝通，共享活動的樂趣。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5-3-1-2知道細心、切實的探討，獲得的資料才可信。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7-3-0-2把學習到的科學知識和技能應用於生活中。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 能找到合適的網站資源、圖書館資源，會檔案傳輸。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2-3-2 培養工作時人際互動的能力。</w:t>
            </w: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三、動物世界面面觀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活動二 動物如何延續生命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【活動2-1】動物的求偶行為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1.引導學生思考動物如何延續生命，進而歸論動物必須藉由繁殖來延續生命。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2.請學生蒐集資料，並分組上臺報告「動物會用哪些方式來吸引異性，以達到繁殖下一代的目的」。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3.教師說明動物吸引異性以達繁殖下一代的行為，即是動物的求偶行為。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【活動2-2】動物的繁殖方式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1.以雞和人類的繁殖方式引入，請學生討論還有哪些動物與雞或人類的繁殖方式相同。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2.請學生自由發表。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3.教師說明胎生與胎生動物的意義。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4.以課本圖片，引導學生討論其他類型的繁殖方式。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5.教師說明卵生與卵生動物的意義。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6.請學生蒐集資料，並分組報告動物胎生與卵生的異同。</w:t>
            </w: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1.觀察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</w:tc>
        <w:tc>
          <w:tcPr>
            <w:tcW w:w="1049" w:type="dxa"/>
            <w:gridSpan w:val="2"/>
            <w:vAlign w:val="center"/>
          </w:tcPr>
          <w:p w:rsidR="009A4E74" w:rsidRPr="00232E0E" w:rsidRDefault="009A4E74" w:rsidP="00C06B10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A4E74" w:rsidRPr="00322764" w:rsidTr="00FE126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1605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t>第十四週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1-3-3-3由系列的相關活動，綜合說出活動的主要特徵。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1-3-5-4願意與同儕相互溝通，共享活動的樂趣。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2-3-2-3知道動物卵生、胎生、育幼等繁殖行為，發現動物、植物它們的子代與親代之間有相似性，但也有些不同。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5-3-1-2知道細心、切實的探討，獲得的資料才可信。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7-3-0-2把學習到的科學知識和技能應用於生活中。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 能找到合適的網站資源、圖書館資源，會檔案傳輸。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2-3-2 培養工作時人際互動的能力。</w:t>
            </w: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三、動物世界面面觀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活動二 動物如何延續生命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【活動2-3】代代相傳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1.經由觀察和討論，了解動物的子代和親代之間有相似，但也有些不同。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【活動2-4】動物的育幼行為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1.有些動物有不同的育幼行為。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2.動物繁殖的方式與育幼行為，對生命的延續有直接的關係。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活動三 動物的分類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【活動3-1】選擇分類標準將動物分類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1.觀察記錄動物特徵。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2.自訂分類標準，練習動物的分類。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3.解讀分類表的內容，認識動物間有相同和不同的特徵。</w:t>
            </w: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3.習作評量</w:t>
            </w:r>
          </w:p>
        </w:tc>
        <w:tc>
          <w:tcPr>
            <w:tcW w:w="1049" w:type="dxa"/>
            <w:gridSpan w:val="2"/>
            <w:vAlign w:val="center"/>
          </w:tcPr>
          <w:p w:rsidR="009A4E74" w:rsidRPr="00232E0E" w:rsidRDefault="009A4E74" w:rsidP="00C06B10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A4E74" w:rsidRPr="00322764" w:rsidTr="00850189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1605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第十五週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1-3-1-2察覺一個問題或事件常可由不同的角度來觀察而看出不同的特徵。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1-3-2-3 依差異的程度，作第二層次以上的分類。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1-3-5-4願意與同儕相互溝通，共享活動的樂趣。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2-3-2-3知道動物卵生、胎生、育幼等繁殖行為，發現動物、植物它們的子代與親代之間有相似性，但也有些不同。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5-3-1-1能依據自己所理解的知識，做最佳抉擇。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5-3-1-2知道細心、切實的探討，獲得的資料才可信。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6-3-2-1察覺不同的辦法，常也能做出相同的結果。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6-3-3-2體會在執行的環節中，有許多關鍵性的因素需要考</w:t>
            </w: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量。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7-3-0-2把學習到的科學知識和技能應用於生活中。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  <w:r w:rsidRPr="007D1167">
              <w:rPr>
                <w:rFonts w:ascii="標楷體" w:eastAsia="標楷體" w:hAnsi="標楷體"/>
                <w:sz w:val="20"/>
                <w:szCs w:val="20"/>
              </w:rPr>
              <w:t>3-3-1 學習如何尋找並運用職業世界的資訊。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3-3-2培養工作時人際互動的能力。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5-3-1能找到合適的網站資源、圖書館資源，會檔案傳輸。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1-3-6學習獨立思考，不受性別影響。</w:t>
            </w: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三、動物世界面面觀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活動三 動物的分類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【活動3-1】選擇分類標準將動物分類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1.觀察記錄動物特徵。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2.自訂分類標準，練習動物的分類。</w:t>
            </w:r>
          </w:p>
          <w:p w:rsidR="009A4E74" w:rsidRPr="007D1167" w:rsidRDefault="009A4E74" w:rsidP="00C06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3.解讀分類表的內容，認識動物間有相同和不同的特徵。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四、聲音與樂器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活動一 生活中常聽見的聲音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</w:t>
            </w:r>
            <w:r w:rsidRPr="007D1167">
              <w:rPr>
                <w:rFonts w:ascii="標楷體" w:eastAsia="標楷體" w:hAnsi="標楷體"/>
                <w:sz w:val="20"/>
                <w:szCs w:val="20"/>
              </w:rPr>
              <w:t>1-1】聲音的產生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1.聆聽生活中的聲音，透過討論，可以推論用力能使物體發出聲音。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2.察覺物體發出聲音時的振動現象。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</w:tc>
        <w:tc>
          <w:tcPr>
            <w:tcW w:w="1049" w:type="dxa"/>
            <w:gridSpan w:val="2"/>
            <w:vAlign w:val="center"/>
          </w:tcPr>
          <w:p w:rsidR="009A4E74" w:rsidRPr="00232E0E" w:rsidRDefault="009A4E74" w:rsidP="00C06B10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A4E74" w:rsidRPr="00322764" w:rsidTr="0009660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1605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t>第十六週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1-3-1-1能依規畫的實驗步驟來執行操作。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1-3-1-2察覺一個問題或事件常可由不同的角度來觀察或看出不同的特徵。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1-3-3-1實驗時確認相關的變因，做操控運作。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1-3-5-5傾聽別人的報告，並做適當的回應。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-1-1提出問題、研商處理問題的略、「學習」操控變因、觀察事象的變化並推測可能的因果關係。學習資料處理、設計表格、圖表來表示資料。學習由變量與應變量之間相對應的情形，提出假設或做出合理的解釋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5-3-1-1能依據自己所理解的知識，做最佳抉擇。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5-3-1能找到合適的網</w:t>
            </w: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站資源、圖書館資源，會檔案傳輸。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1-3-6學習獨立思考，不受性別影響。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 xml:space="preserve">3-3-2培養工作時人際互動的能力。 </w:t>
            </w: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四、聲音與樂器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活動一 生活中常聽見的聲音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【活動1-2】聲音的傳播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1.引導學生了解，我們可以聽到各種不同的聲音，是因為空氣可以傳播聲音。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2.除了空氣可以傳播聲音之外，液態的水、固態的木材、鋼鐵、棉線等，也都可以傳播聲音。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【活動1-3】認識噪音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1.認識判定噪音的標準。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2.知道噪音的危害。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</w:tc>
        <w:tc>
          <w:tcPr>
            <w:tcW w:w="1049" w:type="dxa"/>
            <w:gridSpan w:val="2"/>
            <w:vAlign w:val="center"/>
          </w:tcPr>
          <w:p w:rsidR="009A4E74" w:rsidRPr="00232E0E" w:rsidRDefault="009A4E74" w:rsidP="00C06B10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A4E74" w:rsidRPr="00322764" w:rsidTr="005B269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1605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1-3-1-1能依規畫的實驗步驟來執行操作。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1-3-1-2察覺一個問題或事件常可由不同的角度來觀察或看出不同的特徵。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1-3-3-1實驗時確認相關的變因，做操控運作。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1-3-5-5傾聽別人的報告，並做適當的回應。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-1-1提出問題、研商處理問題的略、「學習」操控變因、觀察事象的變化並推測可能的因果關係。學習資料處理、設計表格、圖表來表示資料。學習由變量與應變量之間相對應的情形，提出假設或做出合理的解釋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2-3-5-2藉製作樂器瞭解影響聲音高低的因素、音量大小、音色好壞等，知道樂音和噪音之不同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5-3-1-1能依據自己所理解的知識，做最佳抉擇。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5-3-1能找到合適的網站資源、圖書館資源，會檔案傳輸。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1-3-6學習獨立思考，不受性別影響。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 xml:space="preserve">3-3-2培養工作時人際互動的能力。 </w:t>
            </w: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四、聲音與樂器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活動二 樂音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【活動2-1】各種樂器的聲音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1.閉上眼睛，分辨不同樂器發出的音色，同時也分辨不同人說話的特性。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【活動2-2】樂器聲音的高低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1.觀察直笛，認識直笛的構造與發聲原理。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2.教師引導學生觀察空氣柱的長短，便於歸納直笛聲音高低變化。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3.學生實際操作直笛，觀察直笛聲音高低的變化。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4.說明空氣柱長短與直笛聲音高低變化的關係。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5.觀察鐵琴，認識鐵琴的構造與發聲原理。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6.教師引導學生觀察金屬片的長短，便於歸納鐵琴聲音高低變化與金屬片的關係。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7.學生實際操作鐵琴，觀察鐵琴聲音高低的變化。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8.說明金屬片長短與鐵琴聲音高低變化的關係。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9.觀察烏克麗麗，認識烏克麗麗的構造與發聲原理。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10.教師引導學生觀察弦的特徵，便於歸納烏克麗麗聲音高低變化與弦的關係。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11.學生實際操作烏克麗麗，觀察烏克麗麗聲音高低的變化。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12.說明弦的鬆緊、粗細、長短與烏克麗麗聲音高低變化的關係。</w:t>
            </w: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</w:tc>
        <w:tc>
          <w:tcPr>
            <w:tcW w:w="1049" w:type="dxa"/>
            <w:gridSpan w:val="2"/>
            <w:vAlign w:val="center"/>
          </w:tcPr>
          <w:p w:rsidR="009A4E74" w:rsidRPr="00232E0E" w:rsidRDefault="009A4E74" w:rsidP="00C06B10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A4E74" w:rsidRPr="00322764" w:rsidTr="003D498A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1605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1-3-1-1能依規畫的實驗步驟來執行操作。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1-3-1-2察覺一個問題或事件常可由不同的角度來觀察或看出不同的特徵。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1-3-3-1實驗時確認相關的變因，做操控運作。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1-3-5-5傾聽別人的報告，並做適當的回應。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-1-1提出問題、研商處理問題的略、「學習」操控變因、觀察事象的變化並推測可能的因果關係。學習資料處理、設計表格、圖表來表示資料。學習由變量與應變量之間相對應的情形，提出假設或做出合理的解釋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2-3-5-2藉製作樂器瞭解影響聲音高低的因素、音量大小、音色好壞等，知道樂音和噪音之不同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5-3-1-1能依據自己所理解的知識，做最佳抉擇。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5-3-1能找到合適的網站資源、圖書館資源，會檔案傳輸。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1-3-6學習獨立思考，不受性別影響。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 xml:space="preserve">3-3-2培養工作時人際互動的能力。 </w:t>
            </w: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四、聲音與樂器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活動二 樂音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【活動2-2】樂器聲音的高低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1.觀察直笛，認識直笛的構造與發聲原理。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2.教師引導學生觀察空氣柱的長短，便於歸納直笛聲音高低變化。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3.學生實際操作直笛，觀察直笛聲音高低的變化。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4.說明空氣柱長短與直笛聲音高低變化的關係。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5.觀察鐵琴，認識鐵琴的構造與發聲原理。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6.教師引導學生觀察金屬片的長短，便於歸納鐵琴聲音高低變化與金屬片的關係。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7.學生實際操作鐵琴，觀察鐵琴聲音高低的變化。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8.說明金屬片長短與鐵琴聲音高低變化的關係。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9.觀察烏克麗麗，認識烏克麗麗的構造與發聲原理。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10.教師引導學生觀察弦的特徵，便於歸納烏克麗麗聲音高低變化與弦的關係。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11.學生實際操作烏克麗麗，觀察烏克麗麗聲音高低的變化。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12.說明弦的鬆緊、粗細、長短與烏克麗麗聲音高低變化的關係。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</w:t>
            </w:r>
            <w:r w:rsidRPr="007D1167">
              <w:rPr>
                <w:rFonts w:ascii="標楷體" w:eastAsia="標楷體" w:hAnsi="標楷體"/>
                <w:sz w:val="20"/>
                <w:szCs w:val="20"/>
              </w:rPr>
              <w:t>2-3】樂器聲音的大小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1.觀察樂器的聲音會有大小的變化。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2.透過操作和比較，了解樂器</w:t>
            </w: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聲音大小和用力的大小及音箱有關。</w:t>
            </w:r>
          </w:p>
          <w:p w:rsidR="009A4E74" w:rsidRPr="007D1167" w:rsidRDefault="009A4E74" w:rsidP="00C06B1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</w:tc>
        <w:tc>
          <w:tcPr>
            <w:tcW w:w="1049" w:type="dxa"/>
            <w:gridSpan w:val="2"/>
            <w:vAlign w:val="center"/>
          </w:tcPr>
          <w:p w:rsidR="009A4E74" w:rsidRDefault="009A4E74" w:rsidP="00C06B10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:rsidR="009A4E74" w:rsidRPr="00232E0E" w:rsidRDefault="009A4E74" w:rsidP="00C06B10">
            <w:pPr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9A4E74" w:rsidRPr="00322764" w:rsidTr="002D25D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4530"/>
        </w:trPr>
        <w:tc>
          <w:tcPr>
            <w:tcW w:w="1232" w:type="dxa"/>
            <w:vAlign w:val="center"/>
          </w:tcPr>
          <w:p w:rsidR="009A4E74" w:rsidRPr="00CF3E2A" w:rsidRDefault="009A4E74" w:rsidP="00C06B10">
            <w:pPr>
              <w:spacing w:line="240" w:lineRule="exact"/>
              <w:jc w:val="center"/>
              <w:rPr>
                <w:rFonts w:ascii="新細明體" w:hAnsi="新細明體"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860F2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第十九週</w:t>
            </w:r>
          </w:p>
        </w:tc>
        <w:tc>
          <w:tcPr>
            <w:tcW w:w="5606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1-3-1-1能依規畫的實驗步驟來執行操作。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1-3-3-1實驗時確認相關的變因，做操控運作。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-1-1提出問題、研商處理問題的略、「學習」操控變因、觀察事象的變化並推測可能的因果關係。學習資料處理、設計表格、圖表來表示資料。學習由變量與應變量之間相對應的情形，提出假設或做出合理的解釋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2-3-5-2藉製作樂器瞭解影響聲音高低的因素、音量大小、音色好壞等，知道樂音和噪音之不同。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5-3-1-1能依據自己所理解的知識，做最佳抉擇。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6-3-2-2相信自己常能想出好主意來完成一件事。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 xml:space="preserve">8-3-0-2 </w:t>
            </w: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利用多種思考的方法，思索變化事物的機能和形式。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4-3-4能運用科學方法研究解決環境問題的可行策略。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1-3-6學習獨立思考，不受性別影響。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 xml:space="preserve">3-3-2培養工作時人際互動的能力。 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039" w:type="dxa"/>
            <w:gridSpan w:val="2"/>
          </w:tcPr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活動三 製作簡易樂器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 w:hint="eastAsia"/>
                <w:sz w:val="20"/>
                <w:szCs w:val="20"/>
              </w:rPr>
              <w:t>【活動</w:t>
            </w:r>
            <w:r w:rsidRPr="007D1167">
              <w:rPr>
                <w:rFonts w:ascii="標楷體" w:eastAsia="標楷體" w:hAnsi="標楷體"/>
                <w:sz w:val="20"/>
                <w:szCs w:val="20"/>
              </w:rPr>
              <w:t>3-1】設計製作簡易樂器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1.認識樂器各構造的功能，並能畫出樂器的構造簡圖。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2.知道樂器上有哪些構造和聲音的變化有關。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3.能將簡化樂器的想法，畫成自製簡易樂器設計圖。</w:t>
            </w:r>
          </w:p>
          <w:p w:rsidR="009A4E74" w:rsidRPr="007D1167" w:rsidRDefault="009A4E74" w:rsidP="00C06B10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4.會根據簡易樂器設計圖，規畫製作程序並安排製作方法，完成簡易樂器。</w:t>
            </w:r>
          </w:p>
        </w:tc>
        <w:tc>
          <w:tcPr>
            <w:tcW w:w="1080" w:type="dxa"/>
            <w:gridSpan w:val="2"/>
            <w:vAlign w:val="center"/>
          </w:tcPr>
          <w:p w:rsidR="009A4E74" w:rsidRPr="007D1167" w:rsidRDefault="009A4E74" w:rsidP="00C06B1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9A4E74" w:rsidRPr="007D1167" w:rsidRDefault="009A4E74" w:rsidP="00C06B1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7D1167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</w:tc>
        <w:tc>
          <w:tcPr>
            <w:tcW w:w="1049" w:type="dxa"/>
            <w:gridSpan w:val="2"/>
            <w:vAlign w:val="center"/>
          </w:tcPr>
          <w:p w:rsidR="009A4E74" w:rsidRDefault="009A4E74" w:rsidP="009A4E74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9A4E74" w:rsidRPr="00232E0E" w:rsidRDefault="009A4E74" w:rsidP="009A4E74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  <w:tr w:rsidR="009A4E74" w:rsidRPr="00322764" w:rsidTr="00400AD1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77" w:type="dxa"/>
          <w:cantSplit/>
          <w:trHeight w:val="405"/>
        </w:trPr>
        <w:tc>
          <w:tcPr>
            <w:tcW w:w="15266" w:type="dxa"/>
            <w:gridSpan w:val="11"/>
            <w:vAlign w:val="center"/>
          </w:tcPr>
          <w:p w:rsidR="009A4E74" w:rsidRPr="00232E0E" w:rsidRDefault="009A4E74" w:rsidP="009A4E7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休業式</w:t>
            </w:r>
          </w:p>
        </w:tc>
      </w:tr>
    </w:tbl>
    <w:p w:rsidR="009C5265" w:rsidRPr="00322764" w:rsidRDefault="009C5265" w:rsidP="00805BFF">
      <w:pPr>
        <w:rPr>
          <w:rFonts w:ascii="標楷體" w:eastAsia="標楷體" w:hAnsi="標楷體"/>
        </w:rPr>
      </w:pPr>
    </w:p>
    <w:sectPr w:rsidR="009C5265" w:rsidRPr="00322764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29D" w:rsidRDefault="0001529D" w:rsidP="00777D3A">
      <w:r>
        <w:separator/>
      </w:r>
    </w:p>
  </w:endnote>
  <w:endnote w:type="continuationSeparator" w:id="0">
    <w:p w:rsidR="0001529D" w:rsidRDefault="0001529D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Malgun Gothic Semilight"/>
    <w:charset w:val="88"/>
    <w:family w:val="modern"/>
    <w:pitch w:val="fixed"/>
    <w:sig w:usb0="00000000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標楷體">
    <w:altName w:val="Arial Unicode MS"/>
    <w:charset w:val="88"/>
    <w:family w:val="script"/>
    <w:pitch w:val="fixed"/>
    <w:sig w:usb0="00000000" w:usb1="29FFFFFF" w:usb2="00000037" w:usb3="00000000" w:csb0="003F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29D" w:rsidRDefault="0001529D" w:rsidP="00777D3A">
      <w:r>
        <w:separator/>
      </w:r>
    </w:p>
  </w:footnote>
  <w:footnote w:type="continuationSeparator" w:id="0">
    <w:p w:rsidR="0001529D" w:rsidRDefault="0001529D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79588BE2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D0002430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9C32D0C4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AF20159A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15A6FB5A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36B6518E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42F2B940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7DF49460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BD08578A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 w:tplc="D32A7140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2AAA1026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0C2554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CEAE67E6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808C6A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B5A288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54ABAB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406C21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622A585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7">
    <w:nsid w:val="31C35579"/>
    <w:multiLevelType w:val="hybridMultilevel"/>
    <w:tmpl w:val="3F341E24"/>
    <w:lvl w:ilvl="0" w:tplc="8F2C1E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5DF795C"/>
    <w:multiLevelType w:val="hybridMultilevel"/>
    <w:tmpl w:val="B5F631A2"/>
    <w:lvl w:ilvl="0" w:tplc="70803DB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8A26755A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62362766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A182EE0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B98EF4EC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BBB20DDC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378FD2A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DD385A8E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974A887C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9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0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6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7">
    <w:nsid w:val="6C8337A4"/>
    <w:multiLevelType w:val="hybridMultilevel"/>
    <w:tmpl w:val="9B5ED2DE"/>
    <w:lvl w:ilvl="0" w:tplc="A060E99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F528BCFA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6C5A1EA4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BF769F3A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194F12E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35008ACA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12B4CA30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51FA474E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F9225886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8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9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7"/>
  </w:num>
  <w:num w:numId="2">
    <w:abstractNumId w:val="3"/>
  </w:num>
  <w:num w:numId="3">
    <w:abstractNumId w:val="5"/>
  </w:num>
  <w:num w:numId="4">
    <w:abstractNumId w:val="8"/>
  </w:num>
  <w:num w:numId="5">
    <w:abstractNumId w:val="18"/>
  </w:num>
  <w:num w:numId="6">
    <w:abstractNumId w:val="11"/>
  </w:num>
  <w:num w:numId="7">
    <w:abstractNumId w:val="12"/>
  </w:num>
  <w:num w:numId="8">
    <w:abstractNumId w:val="13"/>
  </w:num>
  <w:num w:numId="9">
    <w:abstractNumId w:val="19"/>
  </w:num>
  <w:num w:numId="10">
    <w:abstractNumId w:val="1"/>
  </w:num>
  <w:num w:numId="11">
    <w:abstractNumId w:val="4"/>
  </w:num>
  <w:num w:numId="12">
    <w:abstractNumId w:val="16"/>
  </w:num>
  <w:num w:numId="13">
    <w:abstractNumId w:val="0"/>
  </w:num>
  <w:num w:numId="14">
    <w:abstractNumId w:val="14"/>
  </w:num>
  <w:num w:numId="15">
    <w:abstractNumId w:val="9"/>
  </w:num>
  <w:num w:numId="16">
    <w:abstractNumId w:val="10"/>
  </w:num>
  <w:num w:numId="17">
    <w:abstractNumId w:val="15"/>
  </w:num>
  <w:num w:numId="18">
    <w:abstractNumId w:val="2"/>
  </w:num>
  <w:num w:numId="19">
    <w:abstractNumId w:val="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C5"/>
    <w:rsid w:val="000028D3"/>
    <w:rsid w:val="0001529D"/>
    <w:rsid w:val="000171D0"/>
    <w:rsid w:val="0002734F"/>
    <w:rsid w:val="000342BB"/>
    <w:rsid w:val="00034418"/>
    <w:rsid w:val="00040710"/>
    <w:rsid w:val="00045FCD"/>
    <w:rsid w:val="0006295D"/>
    <w:rsid w:val="00066D5A"/>
    <w:rsid w:val="00067D81"/>
    <w:rsid w:val="00080908"/>
    <w:rsid w:val="00084766"/>
    <w:rsid w:val="0008552E"/>
    <w:rsid w:val="00086C23"/>
    <w:rsid w:val="00096DEA"/>
    <w:rsid w:val="000C14C0"/>
    <w:rsid w:val="000C344C"/>
    <w:rsid w:val="000E6137"/>
    <w:rsid w:val="000E6E1A"/>
    <w:rsid w:val="001162B9"/>
    <w:rsid w:val="00122D03"/>
    <w:rsid w:val="00134EE6"/>
    <w:rsid w:val="00140C1C"/>
    <w:rsid w:val="00156F1C"/>
    <w:rsid w:val="00176EFA"/>
    <w:rsid w:val="00185D05"/>
    <w:rsid w:val="001979F1"/>
    <w:rsid w:val="001A0E17"/>
    <w:rsid w:val="001B128C"/>
    <w:rsid w:val="001B70C1"/>
    <w:rsid w:val="001C1F4F"/>
    <w:rsid w:val="001E0CC4"/>
    <w:rsid w:val="002013D1"/>
    <w:rsid w:val="002071ED"/>
    <w:rsid w:val="00213AD4"/>
    <w:rsid w:val="0023076A"/>
    <w:rsid w:val="00232AD1"/>
    <w:rsid w:val="00234E45"/>
    <w:rsid w:val="002434F9"/>
    <w:rsid w:val="00275704"/>
    <w:rsid w:val="002A619A"/>
    <w:rsid w:val="002A6544"/>
    <w:rsid w:val="002D013C"/>
    <w:rsid w:val="002D3B52"/>
    <w:rsid w:val="00302D02"/>
    <w:rsid w:val="00303988"/>
    <w:rsid w:val="00305C1D"/>
    <w:rsid w:val="00307CEA"/>
    <w:rsid w:val="00312466"/>
    <w:rsid w:val="003145C5"/>
    <w:rsid w:val="0031474B"/>
    <w:rsid w:val="003211A6"/>
    <w:rsid w:val="00322764"/>
    <w:rsid w:val="00326B50"/>
    <w:rsid w:val="0033193D"/>
    <w:rsid w:val="003477E7"/>
    <w:rsid w:val="003561E3"/>
    <w:rsid w:val="003629DE"/>
    <w:rsid w:val="003729B4"/>
    <w:rsid w:val="00374CA0"/>
    <w:rsid w:val="00377486"/>
    <w:rsid w:val="003A48DC"/>
    <w:rsid w:val="003B070F"/>
    <w:rsid w:val="003B1B12"/>
    <w:rsid w:val="003D2002"/>
    <w:rsid w:val="003E41B8"/>
    <w:rsid w:val="003E6B0E"/>
    <w:rsid w:val="003E76BD"/>
    <w:rsid w:val="00403190"/>
    <w:rsid w:val="00413C76"/>
    <w:rsid w:val="0042659B"/>
    <w:rsid w:val="00432072"/>
    <w:rsid w:val="0043537B"/>
    <w:rsid w:val="00476D19"/>
    <w:rsid w:val="004A05F4"/>
    <w:rsid w:val="004A749A"/>
    <w:rsid w:val="004B0AE5"/>
    <w:rsid w:val="004E363B"/>
    <w:rsid w:val="004E6B45"/>
    <w:rsid w:val="004F4428"/>
    <w:rsid w:val="00505237"/>
    <w:rsid w:val="00506508"/>
    <w:rsid w:val="00511B3E"/>
    <w:rsid w:val="00513780"/>
    <w:rsid w:val="005149A2"/>
    <w:rsid w:val="00515F1B"/>
    <w:rsid w:val="005262D9"/>
    <w:rsid w:val="00534854"/>
    <w:rsid w:val="00555A6E"/>
    <w:rsid w:val="00557800"/>
    <w:rsid w:val="0056091A"/>
    <w:rsid w:val="00580270"/>
    <w:rsid w:val="00585EB8"/>
    <w:rsid w:val="00591FE7"/>
    <w:rsid w:val="005A04A9"/>
    <w:rsid w:val="005A13BD"/>
    <w:rsid w:val="005A13C8"/>
    <w:rsid w:val="005C11A3"/>
    <w:rsid w:val="005D3C1B"/>
    <w:rsid w:val="005F0E77"/>
    <w:rsid w:val="005F1AE6"/>
    <w:rsid w:val="005F4C18"/>
    <w:rsid w:val="00604D24"/>
    <w:rsid w:val="00633F70"/>
    <w:rsid w:val="00635781"/>
    <w:rsid w:val="00637522"/>
    <w:rsid w:val="006406B2"/>
    <w:rsid w:val="006467B0"/>
    <w:rsid w:val="00666A33"/>
    <w:rsid w:val="00674DAC"/>
    <w:rsid w:val="006775A2"/>
    <w:rsid w:val="0068049C"/>
    <w:rsid w:val="0068210B"/>
    <w:rsid w:val="00691CFB"/>
    <w:rsid w:val="006B5E3E"/>
    <w:rsid w:val="006C1C0B"/>
    <w:rsid w:val="006C1EDC"/>
    <w:rsid w:val="006D24CA"/>
    <w:rsid w:val="006D28BB"/>
    <w:rsid w:val="006F5E84"/>
    <w:rsid w:val="006F7520"/>
    <w:rsid w:val="00705BC4"/>
    <w:rsid w:val="00706706"/>
    <w:rsid w:val="00724CDA"/>
    <w:rsid w:val="00731CD2"/>
    <w:rsid w:val="00736D27"/>
    <w:rsid w:val="007415A3"/>
    <w:rsid w:val="00752A53"/>
    <w:rsid w:val="0075691D"/>
    <w:rsid w:val="00766CB6"/>
    <w:rsid w:val="0077301A"/>
    <w:rsid w:val="007749B3"/>
    <w:rsid w:val="00775922"/>
    <w:rsid w:val="00777D3A"/>
    <w:rsid w:val="007820BB"/>
    <w:rsid w:val="007931D8"/>
    <w:rsid w:val="007B469A"/>
    <w:rsid w:val="007D1167"/>
    <w:rsid w:val="007D3E78"/>
    <w:rsid w:val="007F1093"/>
    <w:rsid w:val="007F7D3B"/>
    <w:rsid w:val="00805BFF"/>
    <w:rsid w:val="008317ED"/>
    <w:rsid w:val="0083247F"/>
    <w:rsid w:val="008337E0"/>
    <w:rsid w:val="00843755"/>
    <w:rsid w:val="00856649"/>
    <w:rsid w:val="00863067"/>
    <w:rsid w:val="00876189"/>
    <w:rsid w:val="00876C3D"/>
    <w:rsid w:val="00885696"/>
    <w:rsid w:val="0088706E"/>
    <w:rsid w:val="008A2FB4"/>
    <w:rsid w:val="008A2FD9"/>
    <w:rsid w:val="008A6640"/>
    <w:rsid w:val="008C654E"/>
    <w:rsid w:val="008D32C1"/>
    <w:rsid w:val="008E0D99"/>
    <w:rsid w:val="008F16E5"/>
    <w:rsid w:val="008F2E01"/>
    <w:rsid w:val="009061AD"/>
    <w:rsid w:val="009068F0"/>
    <w:rsid w:val="00910021"/>
    <w:rsid w:val="009117BE"/>
    <w:rsid w:val="009209DE"/>
    <w:rsid w:val="00922A5E"/>
    <w:rsid w:val="00925CD8"/>
    <w:rsid w:val="00930F51"/>
    <w:rsid w:val="00943EC9"/>
    <w:rsid w:val="009617CB"/>
    <w:rsid w:val="00987DB6"/>
    <w:rsid w:val="00992E60"/>
    <w:rsid w:val="00996527"/>
    <w:rsid w:val="009A4E74"/>
    <w:rsid w:val="009C5265"/>
    <w:rsid w:val="009D07BB"/>
    <w:rsid w:val="009E3F93"/>
    <w:rsid w:val="009E53D2"/>
    <w:rsid w:val="00A010C3"/>
    <w:rsid w:val="00A07C3D"/>
    <w:rsid w:val="00A25BCF"/>
    <w:rsid w:val="00A36C21"/>
    <w:rsid w:val="00A36C8E"/>
    <w:rsid w:val="00A36D2C"/>
    <w:rsid w:val="00A43BB9"/>
    <w:rsid w:val="00A53260"/>
    <w:rsid w:val="00A53A04"/>
    <w:rsid w:val="00A61037"/>
    <w:rsid w:val="00A616ED"/>
    <w:rsid w:val="00A62D17"/>
    <w:rsid w:val="00A73E76"/>
    <w:rsid w:val="00A75C22"/>
    <w:rsid w:val="00A928D0"/>
    <w:rsid w:val="00A92DEF"/>
    <w:rsid w:val="00A96099"/>
    <w:rsid w:val="00AA6627"/>
    <w:rsid w:val="00AB11E7"/>
    <w:rsid w:val="00AC45EB"/>
    <w:rsid w:val="00AD0B07"/>
    <w:rsid w:val="00AF4516"/>
    <w:rsid w:val="00B20A32"/>
    <w:rsid w:val="00B21F43"/>
    <w:rsid w:val="00B22143"/>
    <w:rsid w:val="00B24BC5"/>
    <w:rsid w:val="00B327B6"/>
    <w:rsid w:val="00B40C91"/>
    <w:rsid w:val="00B478BF"/>
    <w:rsid w:val="00B5030B"/>
    <w:rsid w:val="00B55943"/>
    <w:rsid w:val="00B655A3"/>
    <w:rsid w:val="00B71478"/>
    <w:rsid w:val="00B86F2C"/>
    <w:rsid w:val="00B919E7"/>
    <w:rsid w:val="00B9492A"/>
    <w:rsid w:val="00BA054A"/>
    <w:rsid w:val="00BA5482"/>
    <w:rsid w:val="00BA5F91"/>
    <w:rsid w:val="00BB2B05"/>
    <w:rsid w:val="00BB519F"/>
    <w:rsid w:val="00BB6A01"/>
    <w:rsid w:val="00BC0EA0"/>
    <w:rsid w:val="00BC32D9"/>
    <w:rsid w:val="00BC3F52"/>
    <w:rsid w:val="00BE0E62"/>
    <w:rsid w:val="00BE6FC3"/>
    <w:rsid w:val="00C00066"/>
    <w:rsid w:val="00C01C95"/>
    <w:rsid w:val="00C06840"/>
    <w:rsid w:val="00C06B10"/>
    <w:rsid w:val="00C07AA1"/>
    <w:rsid w:val="00C11D25"/>
    <w:rsid w:val="00C222D2"/>
    <w:rsid w:val="00C23D94"/>
    <w:rsid w:val="00C370AE"/>
    <w:rsid w:val="00C4306E"/>
    <w:rsid w:val="00C47724"/>
    <w:rsid w:val="00C47CC4"/>
    <w:rsid w:val="00C60CF0"/>
    <w:rsid w:val="00C673E5"/>
    <w:rsid w:val="00C752D4"/>
    <w:rsid w:val="00C75D8A"/>
    <w:rsid w:val="00C82376"/>
    <w:rsid w:val="00C84396"/>
    <w:rsid w:val="00C91FCC"/>
    <w:rsid w:val="00CB159E"/>
    <w:rsid w:val="00CB6D5A"/>
    <w:rsid w:val="00CC51CE"/>
    <w:rsid w:val="00CE3382"/>
    <w:rsid w:val="00CE6CEC"/>
    <w:rsid w:val="00D020A2"/>
    <w:rsid w:val="00D0223B"/>
    <w:rsid w:val="00D0581C"/>
    <w:rsid w:val="00D236CB"/>
    <w:rsid w:val="00D24BDB"/>
    <w:rsid w:val="00D36008"/>
    <w:rsid w:val="00D541EA"/>
    <w:rsid w:val="00D713A0"/>
    <w:rsid w:val="00D80528"/>
    <w:rsid w:val="00D80638"/>
    <w:rsid w:val="00D835B7"/>
    <w:rsid w:val="00DA1752"/>
    <w:rsid w:val="00DA3D7F"/>
    <w:rsid w:val="00DB6AAF"/>
    <w:rsid w:val="00DC37AD"/>
    <w:rsid w:val="00DE087E"/>
    <w:rsid w:val="00E1309E"/>
    <w:rsid w:val="00E16900"/>
    <w:rsid w:val="00E279A3"/>
    <w:rsid w:val="00E30C20"/>
    <w:rsid w:val="00E37B67"/>
    <w:rsid w:val="00E40C97"/>
    <w:rsid w:val="00E428CD"/>
    <w:rsid w:val="00E522D4"/>
    <w:rsid w:val="00E52DA3"/>
    <w:rsid w:val="00E52F18"/>
    <w:rsid w:val="00E6251D"/>
    <w:rsid w:val="00E70DBB"/>
    <w:rsid w:val="00E76402"/>
    <w:rsid w:val="00E9730F"/>
    <w:rsid w:val="00EA113B"/>
    <w:rsid w:val="00EA5D66"/>
    <w:rsid w:val="00EC2B65"/>
    <w:rsid w:val="00EC4437"/>
    <w:rsid w:val="00ED21B9"/>
    <w:rsid w:val="00ED79AC"/>
    <w:rsid w:val="00EE55D9"/>
    <w:rsid w:val="00EF154D"/>
    <w:rsid w:val="00EF4CC9"/>
    <w:rsid w:val="00F365A6"/>
    <w:rsid w:val="00F60595"/>
    <w:rsid w:val="00F634FF"/>
    <w:rsid w:val="00F85088"/>
    <w:rsid w:val="00F8711C"/>
    <w:rsid w:val="00F92FA5"/>
    <w:rsid w:val="00FB7E1D"/>
    <w:rsid w:val="00FC4C49"/>
    <w:rsid w:val="00FD1BC9"/>
    <w:rsid w:val="00FD5139"/>
    <w:rsid w:val="00FD5C28"/>
    <w:rsid w:val="00FE242E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CC42D9-A72C-46B9-9469-D96E04B59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link w:val="a5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6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7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7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7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8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9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a">
    <w:name w:val="國中題目"/>
    <w:basedOn w:val="a"/>
    <w:pPr>
      <w:adjustRightInd w:val="0"/>
      <w:snapToGrid w:val="0"/>
    </w:pPr>
    <w:rPr>
      <w:kern w:val="0"/>
    </w:rPr>
  </w:style>
  <w:style w:type="character" w:styleId="ab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c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d">
    <w:name w:val="header"/>
    <w:basedOn w:val="a"/>
    <w:link w:val="ae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uiPriority w:val="99"/>
    <w:rsid w:val="00777D3A"/>
    <w:rPr>
      <w:kern w:val="2"/>
    </w:rPr>
  </w:style>
  <w:style w:type="paragraph" w:styleId="af">
    <w:name w:val="footer"/>
    <w:basedOn w:val="a"/>
    <w:link w:val="af0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尾 字元"/>
    <w:link w:val="af"/>
    <w:uiPriority w:val="99"/>
    <w:rsid w:val="00777D3A"/>
    <w:rPr>
      <w:kern w:val="2"/>
    </w:rPr>
  </w:style>
  <w:style w:type="paragraph" w:customStyle="1" w:styleId="af1">
    <w:name w:val="【資訊教育】"/>
    <w:basedOn w:val="a"/>
    <w:link w:val="af2"/>
    <w:rsid w:val="00876C3D"/>
    <w:pPr>
      <w:spacing w:line="440" w:lineRule="exact"/>
    </w:pPr>
    <w:rPr>
      <w:rFonts w:ascii="標楷體" w:eastAsia="標楷體" w:hAnsi="標楷體"/>
      <w:sz w:val="16"/>
    </w:rPr>
  </w:style>
  <w:style w:type="character" w:customStyle="1" w:styleId="af2">
    <w:name w:val="【資訊教育】 字元"/>
    <w:link w:val="af1"/>
    <w:rsid w:val="00876C3D"/>
    <w:rPr>
      <w:rFonts w:ascii="標楷體" w:eastAsia="標楷體" w:hAnsi="標楷體"/>
      <w:kern w:val="2"/>
      <w:sz w:val="16"/>
      <w:szCs w:val="24"/>
    </w:rPr>
  </w:style>
  <w:style w:type="paragraph" w:customStyle="1" w:styleId="af3">
    <w:name w:val="【環境教育】"/>
    <w:basedOn w:val="a"/>
    <w:link w:val="af4"/>
    <w:rsid w:val="00876C3D"/>
    <w:pPr>
      <w:spacing w:line="440" w:lineRule="exact"/>
    </w:pPr>
    <w:rPr>
      <w:rFonts w:ascii="標楷體" w:eastAsia="標楷體" w:hAnsi="標楷體"/>
      <w:sz w:val="16"/>
    </w:rPr>
  </w:style>
  <w:style w:type="character" w:customStyle="1" w:styleId="af4">
    <w:name w:val="【環境教育】 字元"/>
    <w:link w:val="af3"/>
    <w:rsid w:val="00876C3D"/>
    <w:rPr>
      <w:rFonts w:ascii="標楷體" w:eastAsia="標楷體" w:hAnsi="標楷體"/>
      <w:kern w:val="2"/>
      <w:sz w:val="16"/>
      <w:szCs w:val="24"/>
    </w:rPr>
  </w:style>
  <w:style w:type="paragraph" w:customStyle="1" w:styleId="af5">
    <w:name w:val="【生涯發展教育】"/>
    <w:basedOn w:val="a"/>
    <w:link w:val="af6"/>
    <w:rsid w:val="00876C3D"/>
    <w:pPr>
      <w:spacing w:line="440" w:lineRule="exact"/>
    </w:pPr>
    <w:rPr>
      <w:rFonts w:ascii="標楷體" w:eastAsia="標楷體" w:hAnsi="標楷體"/>
      <w:sz w:val="16"/>
    </w:rPr>
  </w:style>
  <w:style w:type="character" w:customStyle="1" w:styleId="af6">
    <w:name w:val="【生涯發展教育】 字元"/>
    <w:link w:val="af5"/>
    <w:rsid w:val="00876C3D"/>
    <w:rPr>
      <w:rFonts w:ascii="標楷體" w:eastAsia="標楷體" w:hAnsi="標楷體"/>
      <w:kern w:val="2"/>
      <w:sz w:val="16"/>
      <w:szCs w:val="24"/>
    </w:rPr>
  </w:style>
  <w:style w:type="paragraph" w:customStyle="1" w:styleId="af7">
    <w:name w:val="【性別平等教育】"/>
    <w:basedOn w:val="a"/>
    <w:link w:val="af8"/>
    <w:rsid w:val="00876C3D"/>
    <w:pPr>
      <w:spacing w:line="440" w:lineRule="exact"/>
    </w:pPr>
    <w:rPr>
      <w:rFonts w:ascii="標楷體" w:eastAsia="標楷體" w:hAnsi="標楷體"/>
      <w:color w:val="000000"/>
      <w:sz w:val="16"/>
    </w:rPr>
  </w:style>
  <w:style w:type="character" w:customStyle="1" w:styleId="af8">
    <w:name w:val="【性別平等教育】 字元"/>
    <w:link w:val="af7"/>
    <w:rsid w:val="00876C3D"/>
    <w:rPr>
      <w:rFonts w:ascii="標楷體" w:eastAsia="標楷體" w:hAnsi="標楷體"/>
      <w:color w:val="000000"/>
      <w:kern w:val="2"/>
      <w:sz w:val="16"/>
      <w:szCs w:val="24"/>
    </w:rPr>
  </w:style>
  <w:style w:type="character" w:customStyle="1" w:styleId="a5">
    <w:name w:val="本文 字元"/>
    <w:link w:val="a4"/>
    <w:rsid w:val="00034418"/>
    <w:rPr>
      <w:rFonts w:ascii="新細明體" w:eastAsia="華康標宋體"/>
      <w:kern w:val="2"/>
      <w:szCs w:val="24"/>
    </w:rPr>
  </w:style>
  <w:style w:type="paragraph" w:styleId="af9">
    <w:name w:val="List Paragraph"/>
    <w:basedOn w:val="a"/>
    <w:uiPriority w:val="34"/>
    <w:qFormat/>
    <w:rsid w:val="00C06B1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33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D72F3-6FCD-40AE-B460-45C97B006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1905</Words>
  <Characters>10860</Characters>
  <Application>Microsoft Office Word</Application>
  <DocSecurity>0</DocSecurity>
  <Lines>90</Lines>
  <Paragraphs>25</Paragraphs>
  <ScaleCrop>false</ScaleCrop>
  <Company>nani</Company>
  <LinksUpToDate>false</LinksUpToDate>
  <CharactersWithSpaces>12740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subject/>
  <dc:creator>tpser1a6</dc:creator>
  <cp:keywords/>
  <cp:lastModifiedBy>Windows 使用者</cp:lastModifiedBy>
  <cp:revision>4</cp:revision>
  <cp:lastPrinted>2013-03-23T03:36:00Z</cp:lastPrinted>
  <dcterms:created xsi:type="dcterms:W3CDTF">2020-07-13T10:57:00Z</dcterms:created>
  <dcterms:modified xsi:type="dcterms:W3CDTF">2021-04-20T01:07:00Z</dcterms:modified>
</cp:coreProperties>
</file>