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BA0" w:rsidRPr="00CB3AAA" w:rsidRDefault="00937BA0">
      <w:pPr>
        <w:tabs>
          <w:tab w:val="left" w:pos="2160"/>
        </w:tabs>
        <w:spacing w:line="440" w:lineRule="exact"/>
        <w:jc w:val="center"/>
        <w:rPr>
          <w:rFonts w:ascii="標楷體" w:eastAsia="標楷體" w:hAnsi="標楷體"/>
          <w:sz w:val="28"/>
        </w:rPr>
      </w:pPr>
      <w:r w:rsidRPr="00CB3AAA">
        <w:rPr>
          <w:rFonts w:ascii="標楷體" w:eastAsia="標楷體" w:hAnsi="標楷體" w:hint="eastAsia"/>
          <w:sz w:val="28"/>
        </w:rPr>
        <w:t>金門縣</w:t>
      </w:r>
      <w:r w:rsidRPr="00CB3AAA">
        <w:rPr>
          <w:rFonts w:ascii="標楷體" w:eastAsia="標楷體" w:hAnsi="標楷體" w:hint="eastAsia"/>
          <w:sz w:val="28"/>
          <w:u w:val="single"/>
        </w:rPr>
        <w:t xml:space="preserve"> </w:t>
      </w:r>
      <w:r w:rsidR="00CD3081">
        <w:rPr>
          <w:rFonts w:ascii="標楷體" w:eastAsia="標楷體" w:hAnsi="標楷體" w:hint="eastAsia"/>
          <w:sz w:val="28"/>
          <w:u w:val="single"/>
        </w:rPr>
        <w:t>上岐</w:t>
      </w:r>
      <w:r w:rsidRPr="00CB3AAA">
        <w:rPr>
          <w:rFonts w:ascii="標楷體" w:eastAsia="標楷體" w:hAnsi="標楷體" w:hint="eastAsia"/>
          <w:sz w:val="28"/>
          <w:u w:val="single"/>
        </w:rPr>
        <w:t xml:space="preserve"> </w:t>
      </w:r>
      <w:r w:rsidRPr="00CB3AAA">
        <w:rPr>
          <w:rFonts w:ascii="標楷體" w:eastAsia="標楷體" w:hAnsi="標楷體" w:hint="eastAsia"/>
          <w:sz w:val="28"/>
        </w:rPr>
        <w:t>國民小學</w:t>
      </w:r>
      <w:r w:rsidR="00811BD8" w:rsidRPr="00CB3AAA">
        <w:rPr>
          <w:rFonts w:ascii="標楷體" w:eastAsia="標楷體" w:hAnsi="標楷體" w:hint="eastAsia"/>
          <w:b/>
          <w:sz w:val="28"/>
          <w:szCs w:val="28"/>
          <w:u w:val="single"/>
        </w:rPr>
        <w:t>一○</w:t>
      </w:r>
      <w:r w:rsidR="00792B16">
        <w:rPr>
          <w:rFonts w:ascii="標楷體" w:eastAsia="標楷體" w:hAnsi="標楷體" w:hint="eastAsia"/>
          <w:b/>
          <w:sz w:val="28"/>
          <w:szCs w:val="28"/>
          <w:u w:val="single"/>
        </w:rPr>
        <w:t>九</w:t>
      </w:r>
      <w:r w:rsidRPr="00CB3AAA">
        <w:rPr>
          <w:rFonts w:ascii="標楷體" w:eastAsia="標楷體" w:hAnsi="標楷體" w:hint="eastAsia"/>
          <w:sz w:val="28"/>
        </w:rPr>
        <w:t>學年度第一學期</w:t>
      </w:r>
      <w:r w:rsidRPr="00CB3AAA">
        <w:rPr>
          <w:rFonts w:ascii="標楷體" w:eastAsia="標楷體" w:hAnsi="標楷體" w:hint="eastAsia"/>
          <w:sz w:val="28"/>
          <w:u w:val="single"/>
        </w:rPr>
        <w:t xml:space="preserve">  四  </w:t>
      </w:r>
      <w:r w:rsidRPr="00CB3AAA">
        <w:rPr>
          <w:rFonts w:ascii="標楷體" w:eastAsia="標楷體" w:hAnsi="標楷體" w:hint="eastAsia"/>
          <w:sz w:val="28"/>
        </w:rPr>
        <w:t>年級</w:t>
      </w:r>
      <w:r w:rsidRPr="00CB3AAA">
        <w:rPr>
          <w:rFonts w:ascii="標楷體" w:eastAsia="標楷體" w:hAnsi="標楷體" w:hint="eastAsia"/>
          <w:sz w:val="28"/>
          <w:u w:val="single"/>
        </w:rPr>
        <w:t xml:space="preserve">   藝術與人文  </w:t>
      </w:r>
      <w:r w:rsidRPr="00CB3AAA">
        <w:rPr>
          <w:rFonts w:ascii="標楷體" w:eastAsia="標楷體" w:hAnsi="標楷體" w:hint="eastAsia"/>
          <w:b/>
          <w:bCs/>
          <w:sz w:val="28"/>
        </w:rPr>
        <w:t>領域教學計畫表</w:t>
      </w:r>
      <w:r w:rsidRPr="00CB3AAA">
        <w:rPr>
          <w:rFonts w:ascii="標楷體" w:eastAsia="標楷體" w:hAnsi="標楷體" w:hint="eastAsia"/>
          <w:sz w:val="28"/>
        </w:rPr>
        <w:t xml:space="preserve">  設計者：</w:t>
      </w:r>
      <w:r w:rsidR="00CD3081">
        <w:rPr>
          <w:rFonts w:ascii="標楷體" w:eastAsia="標楷體" w:hAnsi="標楷體" w:hint="eastAsia"/>
          <w:sz w:val="28"/>
        </w:rPr>
        <w:t>劉建男</w:t>
      </w:r>
    </w:p>
    <w:p w:rsidR="00937BA0" w:rsidRPr="00CB3AAA" w:rsidRDefault="00937BA0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sz w:val="28"/>
        </w:rPr>
      </w:pPr>
      <w:r w:rsidRPr="00CB3AAA">
        <w:rPr>
          <w:rFonts w:ascii="標楷體" w:eastAsia="標楷體" w:hAnsi="標楷體" w:hint="eastAsia"/>
          <w:sz w:val="28"/>
        </w:rPr>
        <w:t>一．教材來源：</w:t>
      </w:r>
      <w:r w:rsidRPr="00CB3AAA">
        <w:rPr>
          <w:rFonts w:ascii="標楷體" w:eastAsia="標楷體" w:hAnsi="標楷體" w:hint="eastAsia"/>
          <w:sz w:val="28"/>
          <w:u w:val="single"/>
        </w:rPr>
        <w:t xml:space="preserve">  康軒  </w:t>
      </w:r>
      <w:r w:rsidRPr="00CB3AAA">
        <w:rPr>
          <w:rFonts w:ascii="標楷體" w:eastAsia="標楷體" w:hAnsi="標楷體"/>
          <w:sz w:val="28"/>
        </w:rPr>
        <w:t xml:space="preserve"> </w:t>
      </w:r>
      <w:r w:rsidRPr="00CB3AAA">
        <w:rPr>
          <w:rFonts w:ascii="標楷體" w:eastAsia="標楷體" w:hAnsi="標楷體" w:hint="eastAsia"/>
          <w:sz w:val="28"/>
        </w:rPr>
        <w:t>出版 第</w:t>
      </w:r>
      <w:r w:rsidRPr="00CB3AAA">
        <w:rPr>
          <w:rFonts w:ascii="標楷體" w:eastAsia="標楷體" w:hAnsi="標楷體"/>
          <w:sz w:val="28"/>
        </w:rPr>
        <w:t xml:space="preserve"> </w:t>
      </w:r>
      <w:r w:rsidRPr="00CB3AAA">
        <w:rPr>
          <w:rFonts w:ascii="標楷體" w:eastAsia="標楷體" w:hAnsi="標楷體" w:hint="eastAsia"/>
          <w:sz w:val="28"/>
          <w:u w:val="single"/>
        </w:rPr>
        <w:t xml:space="preserve">   三   </w:t>
      </w:r>
      <w:r w:rsidRPr="00CB3AAA">
        <w:rPr>
          <w:rFonts w:ascii="標楷體" w:eastAsia="標楷體" w:hAnsi="標楷體"/>
          <w:sz w:val="28"/>
        </w:rPr>
        <w:t xml:space="preserve"> </w:t>
      </w:r>
      <w:r w:rsidRPr="00CB3AAA">
        <w:rPr>
          <w:rFonts w:ascii="標楷體" w:eastAsia="標楷體" w:hAnsi="標楷體" w:hint="eastAsia"/>
          <w:sz w:val="28"/>
        </w:rPr>
        <w:t>冊</w:t>
      </w:r>
    </w:p>
    <w:p w:rsidR="00937BA0" w:rsidRPr="00CB3AAA" w:rsidRDefault="00937BA0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 w:hint="eastAsia"/>
          <w:sz w:val="28"/>
        </w:rPr>
      </w:pPr>
      <w:r w:rsidRPr="00CB3AAA">
        <w:rPr>
          <w:rFonts w:ascii="標楷體" w:eastAsia="標楷體" w:hAnsi="標楷體" w:hint="eastAsia"/>
          <w:sz w:val="28"/>
        </w:rPr>
        <w:t>二．學習領域教學節數：每週</w:t>
      </w:r>
      <w:r w:rsidRPr="00CB3AAA">
        <w:rPr>
          <w:rFonts w:ascii="標楷體" w:eastAsia="標楷體" w:hAnsi="標楷體"/>
          <w:sz w:val="28"/>
        </w:rPr>
        <w:t xml:space="preserve"> </w:t>
      </w:r>
      <w:r w:rsidRPr="00CB3AAA">
        <w:rPr>
          <w:rFonts w:ascii="標楷體" w:eastAsia="標楷體" w:hAnsi="標楷體" w:hint="eastAsia"/>
          <w:sz w:val="28"/>
        </w:rPr>
        <w:t xml:space="preserve"> </w:t>
      </w:r>
      <w:r w:rsidRPr="00CB3AAA">
        <w:rPr>
          <w:rFonts w:ascii="標楷體" w:eastAsia="標楷體" w:hAnsi="標楷體" w:hint="eastAsia"/>
          <w:sz w:val="28"/>
          <w:u w:val="single"/>
        </w:rPr>
        <w:t xml:space="preserve">  </w:t>
      </w:r>
      <w:r w:rsidR="00747FDD" w:rsidRPr="00CB3AAA">
        <w:rPr>
          <w:rFonts w:ascii="標楷體" w:eastAsia="標楷體" w:hAnsi="標楷體" w:hint="eastAsia"/>
          <w:sz w:val="28"/>
          <w:u w:val="single"/>
        </w:rPr>
        <w:t>3</w:t>
      </w:r>
      <w:r w:rsidRPr="00CB3AAA">
        <w:rPr>
          <w:rFonts w:ascii="標楷體" w:eastAsia="標楷體" w:hAnsi="標楷體" w:hint="eastAsia"/>
          <w:sz w:val="28"/>
          <w:u w:val="single"/>
        </w:rPr>
        <w:t xml:space="preserve">    </w:t>
      </w:r>
      <w:r w:rsidRPr="00CB3AAA">
        <w:rPr>
          <w:rFonts w:ascii="標楷體" w:eastAsia="標楷體" w:hAnsi="標楷體"/>
          <w:sz w:val="28"/>
        </w:rPr>
        <w:t xml:space="preserve"> </w:t>
      </w:r>
      <w:r w:rsidRPr="00CB3AAA">
        <w:rPr>
          <w:rFonts w:ascii="標楷體" w:eastAsia="標楷體" w:hAnsi="標楷體" w:hint="eastAsia"/>
          <w:sz w:val="28"/>
        </w:rPr>
        <w:t xml:space="preserve">節，學期總節數：  </w:t>
      </w:r>
      <w:r w:rsidRPr="00CB3AAA">
        <w:rPr>
          <w:rFonts w:ascii="標楷體" w:eastAsia="標楷體" w:hAnsi="標楷體" w:hint="eastAsia"/>
          <w:sz w:val="28"/>
          <w:u w:val="single"/>
        </w:rPr>
        <w:t xml:space="preserve">    </w:t>
      </w:r>
      <w:r w:rsidR="00C23629">
        <w:rPr>
          <w:rFonts w:ascii="標楷體" w:eastAsia="標楷體" w:hAnsi="標楷體" w:hint="eastAsia"/>
          <w:sz w:val="28"/>
          <w:u w:val="single"/>
        </w:rPr>
        <w:t>6</w:t>
      </w:r>
      <w:r w:rsidR="00CD3081">
        <w:rPr>
          <w:rFonts w:ascii="標楷體" w:eastAsia="標楷體" w:hAnsi="標楷體"/>
          <w:sz w:val="28"/>
          <w:u w:val="single"/>
        </w:rPr>
        <w:t>3</w:t>
      </w:r>
      <w:r w:rsidRPr="00CB3AAA">
        <w:rPr>
          <w:rFonts w:ascii="標楷體" w:eastAsia="標楷體" w:hAnsi="標楷體" w:hint="eastAsia"/>
          <w:sz w:val="28"/>
          <w:u w:val="single"/>
        </w:rPr>
        <w:t xml:space="preserve">   </w:t>
      </w:r>
      <w:r w:rsidRPr="00CB3AAA">
        <w:rPr>
          <w:rFonts w:ascii="標楷體" w:eastAsia="標楷體" w:hAnsi="標楷體" w:hint="eastAsia"/>
          <w:sz w:val="28"/>
        </w:rPr>
        <w:t xml:space="preserve">  節。</w:t>
      </w:r>
    </w:p>
    <w:p w:rsidR="00937BA0" w:rsidRPr="00CB3AAA" w:rsidRDefault="00937BA0">
      <w:pPr>
        <w:tabs>
          <w:tab w:val="left" w:pos="1080"/>
          <w:tab w:val="center" w:pos="7289"/>
        </w:tabs>
        <w:spacing w:line="440" w:lineRule="exact"/>
        <w:ind w:firstLineChars="2" w:firstLine="6"/>
        <w:jc w:val="both"/>
        <w:rPr>
          <w:rFonts w:ascii="標楷體" w:eastAsia="標楷體" w:hAnsi="標楷體" w:hint="eastAsia"/>
          <w:sz w:val="28"/>
          <w:szCs w:val="28"/>
        </w:rPr>
      </w:pPr>
      <w:r w:rsidRPr="00CB3AAA">
        <w:rPr>
          <w:rFonts w:ascii="標楷體" w:eastAsia="標楷體" w:hAnsi="標楷體" w:hint="eastAsia"/>
          <w:sz w:val="28"/>
          <w:szCs w:val="28"/>
        </w:rPr>
        <w:t>三．本學期學習目標</w:t>
      </w:r>
    </w:p>
    <w:p w:rsidR="00B97ABD" w:rsidRPr="00CB3AAA" w:rsidRDefault="00737654" w:rsidP="00737654">
      <w:pPr>
        <w:pStyle w:val="1"/>
        <w:spacing w:line="400" w:lineRule="exact"/>
        <w:ind w:left="727" w:right="57"/>
        <w:jc w:val="left"/>
        <w:rPr>
          <w:rFonts w:ascii="標楷體" w:eastAsia="標楷體" w:hAnsi="標楷體" w:hint="eastAsia"/>
          <w:sz w:val="22"/>
          <w:szCs w:val="22"/>
        </w:rPr>
      </w:pPr>
      <w:r w:rsidRPr="00CB3AAA">
        <w:rPr>
          <w:rFonts w:ascii="標楷體" w:eastAsia="標楷體" w:hAnsi="標楷體" w:cs="DFBiaoSongStd-W4" w:hint="eastAsia"/>
          <w:kern w:val="0"/>
          <w:sz w:val="22"/>
          <w:szCs w:val="22"/>
        </w:rPr>
        <w:t>1.</w:t>
      </w:r>
      <w:r w:rsidR="00B97ABD" w:rsidRPr="00CB3AAA">
        <w:rPr>
          <w:rFonts w:ascii="標楷體" w:eastAsia="標楷體" w:hAnsi="標楷體" w:cs="DFBiaoSongStd-W4" w:hint="eastAsia"/>
          <w:kern w:val="0"/>
          <w:sz w:val="22"/>
          <w:szCs w:val="22"/>
        </w:rPr>
        <w:t>認識何謂「對稱」。</w:t>
      </w:r>
    </w:p>
    <w:p w:rsidR="00B97ABD" w:rsidRPr="00CB3AAA" w:rsidRDefault="00737654" w:rsidP="00737654">
      <w:pPr>
        <w:pStyle w:val="1"/>
        <w:spacing w:line="400" w:lineRule="exact"/>
        <w:ind w:left="727" w:right="57"/>
        <w:jc w:val="left"/>
        <w:rPr>
          <w:rFonts w:ascii="標楷體" w:eastAsia="標楷體" w:hAnsi="標楷體" w:hint="eastAsia"/>
          <w:sz w:val="22"/>
          <w:szCs w:val="22"/>
        </w:rPr>
      </w:pPr>
      <w:r w:rsidRPr="00CB3AAA">
        <w:rPr>
          <w:rFonts w:ascii="標楷體" w:eastAsia="標楷體" w:hAnsi="標楷體" w:hint="eastAsia"/>
          <w:kern w:val="0"/>
          <w:sz w:val="22"/>
          <w:szCs w:val="22"/>
        </w:rPr>
        <w:t>2.</w:t>
      </w:r>
      <w:r w:rsidR="00B97ABD" w:rsidRPr="00CB3AAA">
        <w:rPr>
          <w:rFonts w:ascii="標楷體" w:eastAsia="標楷體" w:hAnsi="標楷體" w:hint="eastAsia"/>
          <w:kern w:val="0"/>
          <w:sz w:val="22"/>
          <w:szCs w:val="22"/>
        </w:rPr>
        <w:t>認識「反覆」的表現技巧。</w:t>
      </w:r>
    </w:p>
    <w:p w:rsidR="00B97ABD" w:rsidRPr="00CB3AAA" w:rsidRDefault="00737654" w:rsidP="00737654">
      <w:pPr>
        <w:pStyle w:val="1"/>
        <w:spacing w:line="400" w:lineRule="exact"/>
        <w:ind w:left="727" w:right="57"/>
        <w:jc w:val="left"/>
        <w:rPr>
          <w:rFonts w:ascii="標楷體" w:eastAsia="標楷體" w:hAnsi="標楷體" w:hint="eastAsia"/>
          <w:sz w:val="22"/>
          <w:szCs w:val="22"/>
        </w:rPr>
      </w:pPr>
      <w:r w:rsidRPr="00CB3AAA">
        <w:rPr>
          <w:rFonts w:ascii="標楷體" w:eastAsia="標楷體" w:hAnsi="標楷體" w:cs="DFBiaoSongStd-W4" w:hint="eastAsia"/>
          <w:kern w:val="0"/>
          <w:sz w:val="22"/>
          <w:szCs w:val="22"/>
        </w:rPr>
        <w:t>3.</w:t>
      </w:r>
      <w:r w:rsidR="00B97ABD" w:rsidRPr="00CB3AAA">
        <w:rPr>
          <w:rFonts w:ascii="標楷體" w:eastAsia="標楷體" w:hAnsi="標楷體" w:cs="DFBiaoSongStd-W4" w:hint="eastAsia"/>
          <w:kern w:val="0"/>
          <w:sz w:val="22"/>
          <w:szCs w:val="22"/>
        </w:rPr>
        <w:t>能關懷家鄉的景物和人文，並了解家鄉的意義、進而陶冶愛鄉情壞。</w:t>
      </w:r>
    </w:p>
    <w:p w:rsidR="00B97ABD" w:rsidRPr="00CB3AAA" w:rsidRDefault="00737654" w:rsidP="00737654">
      <w:pPr>
        <w:pStyle w:val="1"/>
        <w:spacing w:line="400" w:lineRule="exact"/>
        <w:ind w:left="727" w:right="57"/>
        <w:jc w:val="left"/>
        <w:rPr>
          <w:rFonts w:ascii="標楷體" w:eastAsia="標楷體" w:hAnsi="標楷體" w:hint="eastAsia"/>
          <w:sz w:val="22"/>
          <w:szCs w:val="22"/>
        </w:rPr>
      </w:pPr>
      <w:r w:rsidRPr="00CB3AAA">
        <w:rPr>
          <w:rFonts w:ascii="標楷體" w:eastAsia="標楷體" w:hAnsi="標楷體" w:cs="DFBiaoSongStd-W4" w:hint="eastAsia"/>
          <w:kern w:val="0"/>
          <w:sz w:val="22"/>
          <w:szCs w:val="22"/>
        </w:rPr>
        <w:t>4.</w:t>
      </w:r>
      <w:r w:rsidR="00B97ABD" w:rsidRPr="00CB3AAA">
        <w:rPr>
          <w:rFonts w:ascii="標楷體" w:eastAsia="標楷體" w:hAnsi="標楷體" w:cs="DFBiaoSongStd-W4" w:hint="eastAsia"/>
          <w:kern w:val="0"/>
          <w:sz w:val="22"/>
          <w:szCs w:val="22"/>
        </w:rPr>
        <w:t>能依據地標建築的特徵設計圖例。</w:t>
      </w:r>
    </w:p>
    <w:p w:rsidR="00B97ABD" w:rsidRPr="00CB3AAA" w:rsidRDefault="00737654" w:rsidP="00737654">
      <w:pPr>
        <w:pStyle w:val="1"/>
        <w:spacing w:line="400" w:lineRule="exact"/>
        <w:ind w:left="727" w:right="57"/>
        <w:jc w:val="left"/>
        <w:rPr>
          <w:rFonts w:ascii="標楷體" w:eastAsia="標楷體" w:hAnsi="標楷體" w:hint="eastAsia"/>
          <w:sz w:val="22"/>
          <w:szCs w:val="22"/>
        </w:rPr>
      </w:pPr>
      <w:r w:rsidRPr="00CB3AAA">
        <w:rPr>
          <w:rFonts w:ascii="標楷體" w:eastAsia="標楷體" w:hAnsi="標楷體" w:cs="DFBiaoSongStd-W4" w:hint="eastAsia"/>
          <w:kern w:val="0"/>
          <w:sz w:val="22"/>
          <w:szCs w:val="22"/>
        </w:rPr>
        <w:t>5.</w:t>
      </w:r>
      <w:r w:rsidR="00B97ABD" w:rsidRPr="00CB3AAA">
        <w:rPr>
          <w:rFonts w:ascii="標楷體" w:eastAsia="標楷體" w:hAnsi="標楷體" w:cs="DFBiaoSongStd-W4" w:hint="eastAsia"/>
          <w:kern w:val="0"/>
          <w:sz w:val="22"/>
          <w:szCs w:val="22"/>
        </w:rPr>
        <w:t>能欣賞以家鄉為題材的藝術作品。</w:t>
      </w:r>
    </w:p>
    <w:p w:rsidR="00B97ABD" w:rsidRPr="00CB3AAA" w:rsidRDefault="00737654" w:rsidP="00737654">
      <w:pPr>
        <w:pStyle w:val="1"/>
        <w:spacing w:line="400" w:lineRule="exact"/>
        <w:ind w:left="727" w:right="57"/>
        <w:jc w:val="left"/>
        <w:rPr>
          <w:rFonts w:ascii="標楷體" w:eastAsia="標楷體" w:hAnsi="標楷體" w:hint="eastAsia"/>
          <w:sz w:val="22"/>
          <w:szCs w:val="22"/>
        </w:rPr>
      </w:pPr>
      <w:r w:rsidRPr="00CB3AAA">
        <w:rPr>
          <w:rFonts w:ascii="標楷體" w:eastAsia="標楷體" w:hAnsi="標楷體" w:cs="DFBiaoSongStd-W4" w:hint="eastAsia"/>
          <w:kern w:val="0"/>
          <w:sz w:val="22"/>
          <w:szCs w:val="22"/>
        </w:rPr>
        <w:t>6.</w:t>
      </w:r>
      <w:r w:rsidR="00B97ABD" w:rsidRPr="00CB3AAA">
        <w:rPr>
          <w:rFonts w:ascii="標楷體" w:eastAsia="標楷體" w:hAnsi="標楷體" w:cs="DFBiaoSongStd-W4" w:hint="eastAsia"/>
          <w:kern w:val="0"/>
          <w:sz w:val="22"/>
          <w:szCs w:val="22"/>
        </w:rPr>
        <w:t>製作面具與表現角色的特性。</w:t>
      </w:r>
    </w:p>
    <w:p w:rsidR="00B97ABD" w:rsidRPr="00CB3AAA" w:rsidRDefault="00737654" w:rsidP="00737654">
      <w:pPr>
        <w:pStyle w:val="1"/>
        <w:spacing w:line="400" w:lineRule="exact"/>
        <w:ind w:left="727" w:right="57"/>
        <w:jc w:val="left"/>
        <w:rPr>
          <w:rFonts w:ascii="標楷體" w:eastAsia="標楷體" w:hAnsi="標楷體"/>
          <w:sz w:val="22"/>
          <w:szCs w:val="22"/>
        </w:rPr>
      </w:pPr>
      <w:r w:rsidRPr="00CB3AAA">
        <w:rPr>
          <w:rFonts w:ascii="標楷體" w:eastAsia="標楷體" w:hAnsi="標楷體" w:hint="eastAsia"/>
          <w:kern w:val="0"/>
          <w:sz w:val="22"/>
          <w:szCs w:val="22"/>
        </w:rPr>
        <w:t>7.</w:t>
      </w:r>
      <w:r w:rsidR="00B97ABD" w:rsidRPr="00CB3AAA">
        <w:rPr>
          <w:rFonts w:ascii="標楷體" w:eastAsia="標楷體" w:hAnsi="標楷體" w:hint="eastAsia"/>
          <w:kern w:val="0"/>
          <w:sz w:val="22"/>
          <w:szCs w:val="22"/>
        </w:rPr>
        <w:t>演唱</w:t>
      </w:r>
      <w:r w:rsidR="00B97ABD" w:rsidRPr="00CB3AAA">
        <w:rPr>
          <w:rFonts w:ascii="標楷體" w:eastAsia="標楷體" w:hAnsi="標楷體"/>
          <w:kern w:val="0"/>
          <w:sz w:val="22"/>
          <w:szCs w:val="22"/>
        </w:rPr>
        <w:t>C</w:t>
      </w:r>
      <w:r w:rsidR="00B97ABD" w:rsidRPr="00CB3AAA">
        <w:rPr>
          <w:rFonts w:ascii="標楷體" w:eastAsia="標楷體" w:hAnsi="標楷體" w:hint="eastAsia"/>
          <w:kern w:val="0"/>
          <w:sz w:val="22"/>
          <w:szCs w:val="22"/>
        </w:rPr>
        <w:t>大調與</w:t>
      </w:r>
      <w:r w:rsidR="00B97ABD" w:rsidRPr="00CB3AAA">
        <w:rPr>
          <w:rFonts w:ascii="標楷體" w:eastAsia="標楷體" w:hAnsi="標楷體"/>
          <w:kern w:val="0"/>
          <w:sz w:val="22"/>
          <w:szCs w:val="22"/>
        </w:rPr>
        <w:t>G</w:t>
      </w:r>
      <w:r w:rsidR="00B97ABD" w:rsidRPr="00CB3AAA">
        <w:rPr>
          <w:rFonts w:ascii="標楷體" w:eastAsia="標楷體" w:hAnsi="標楷體" w:hint="eastAsia"/>
          <w:kern w:val="0"/>
          <w:sz w:val="22"/>
          <w:szCs w:val="22"/>
        </w:rPr>
        <w:t>大調的歌曲，辨識不同的調號。</w:t>
      </w:r>
    </w:p>
    <w:p w:rsidR="00B97ABD" w:rsidRPr="00CB3AAA" w:rsidRDefault="00737654" w:rsidP="00737654">
      <w:pPr>
        <w:pStyle w:val="1"/>
        <w:spacing w:line="400" w:lineRule="exact"/>
        <w:ind w:left="727" w:right="57"/>
        <w:jc w:val="left"/>
        <w:rPr>
          <w:rFonts w:ascii="標楷體" w:eastAsia="標楷體" w:hAnsi="標楷體" w:hint="eastAsia"/>
          <w:sz w:val="22"/>
          <w:szCs w:val="22"/>
        </w:rPr>
      </w:pPr>
      <w:r w:rsidRPr="00CB3AAA">
        <w:rPr>
          <w:rFonts w:ascii="標楷體" w:eastAsia="標楷體" w:hAnsi="標楷體" w:hint="eastAsia"/>
          <w:kern w:val="0"/>
          <w:sz w:val="22"/>
          <w:szCs w:val="22"/>
        </w:rPr>
        <w:t>8.</w:t>
      </w:r>
      <w:r w:rsidR="00B97ABD" w:rsidRPr="00CB3AAA">
        <w:rPr>
          <w:rFonts w:ascii="標楷體" w:eastAsia="標楷體" w:hAnsi="標楷體" w:hint="eastAsia"/>
          <w:kern w:val="0"/>
          <w:sz w:val="22"/>
          <w:szCs w:val="22"/>
        </w:rPr>
        <w:t>欣賞小號與嗩吶演奏的樂曲，感受音色與風格的不同。</w:t>
      </w:r>
    </w:p>
    <w:p w:rsidR="00B97ABD" w:rsidRPr="00CB3AAA" w:rsidRDefault="00737654" w:rsidP="00EE3131">
      <w:pPr>
        <w:pStyle w:val="1"/>
        <w:spacing w:line="400" w:lineRule="exact"/>
        <w:ind w:left="726" w:right="57"/>
        <w:jc w:val="left"/>
        <w:rPr>
          <w:rFonts w:ascii="標楷體" w:eastAsia="標楷體" w:hAnsi="標楷體" w:hint="eastAsia"/>
          <w:sz w:val="22"/>
          <w:szCs w:val="22"/>
        </w:rPr>
      </w:pPr>
      <w:r w:rsidRPr="00CB3AAA">
        <w:rPr>
          <w:rFonts w:ascii="標楷體" w:eastAsia="標楷體" w:hAnsi="標楷體" w:cs="DFBiaoSongStd-W4" w:hint="eastAsia"/>
          <w:kern w:val="0"/>
          <w:sz w:val="22"/>
          <w:szCs w:val="22"/>
        </w:rPr>
        <w:t>9.</w:t>
      </w:r>
      <w:r w:rsidR="00B97ABD" w:rsidRPr="00CB3AAA">
        <w:rPr>
          <w:rFonts w:ascii="標楷體" w:eastAsia="標楷體" w:hAnsi="標楷體" w:cs="DFBiaoSongStd-W4" w:hint="eastAsia"/>
          <w:kern w:val="0"/>
          <w:sz w:val="22"/>
          <w:szCs w:val="22"/>
        </w:rPr>
        <w:t>演唱</w:t>
      </w:r>
      <w:r w:rsidR="00B97ABD" w:rsidRPr="00CB3AAA">
        <w:rPr>
          <w:rFonts w:ascii="標楷體" w:eastAsia="標楷體" w:hAnsi="標楷體" w:cs="DFBiaoSongStd-W4"/>
          <w:kern w:val="0"/>
          <w:sz w:val="22"/>
          <w:szCs w:val="22"/>
        </w:rPr>
        <w:t>C</w:t>
      </w:r>
      <w:r w:rsidR="00B97ABD" w:rsidRPr="00CB3AAA">
        <w:rPr>
          <w:rFonts w:ascii="標楷體" w:eastAsia="標楷體" w:hAnsi="標楷體" w:cs="DFBiaoSongStd-W4" w:hint="eastAsia"/>
          <w:kern w:val="0"/>
          <w:sz w:val="22"/>
          <w:szCs w:val="22"/>
        </w:rPr>
        <w:t>大調歌曲，認識級進與跳進歌曲。</w:t>
      </w:r>
    </w:p>
    <w:p w:rsidR="00B97ABD" w:rsidRPr="00CB3AAA" w:rsidRDefault="00737654" w:rsidP="00EE3131">
      <w:pPr>
        <w:pStyle w:val="1"/>
        <w:spacing w:line="400" w:lineRule="exact"/>
        <w:ind w:left="727" w:right="57"/>
        <w:jc w:val="left"/>
        <w:rPr>
          <w:rFonts w:ascii="標楷體" w:eastAsia="標楷體" w:hAnsi="標楷體" w:hint="eastAsia"/>
          <w:sz w:val="22"/>
          <w:szCs w:val="22"/>
        </w:rPr>
      </w:pPr>
      <w:r w:rsidRPr="00CB3AAA">
        <w:rPr>
          <w:rFonts w:ascii="標楷體" w:eastAsia="標楷體" w:hAnsi="標楷體" w:cs="DFBiaoSongStd-W4" w:hint="eastAsia"/>
          <w:kern w:val="0"/>
          <w:sz w:val="22"/>
          <w:szCs w:val="22"/>
        </w:rPr>
        <w:t>10.</w:t>
      </w:r>
      <w:r w:rsidR="00B97ABD" w:rsidRPr="00CB3AAA">
        <w:rPr>
          <w:rFonts w:ascii="標楷體" w:eastAsia="標楷體" w:hAnsi="標楷體" w:cs="DFBiaoSongStd-W4" w:hint="eastAsia"/>
          <w:kern w:val="0"/>
          <w:sz w:val="22"/>
          <w:szCs w:val="22"/>
        </w:rPr>
        <w:t>欣賞〈胡桃鉗〉組曲，感受管弦樂樂曲風格。</w:t>
      </w:r>
    </w:p>
    <w:p w:rsidR="00B97ABD" w:rsidRPr="00CB3AAA" w:rsidRDefault="00737654" w:rsidP="00EE3131">
      <w:pPr>
        <w:pStyle w:val="1"/>
        <w:spacing w:line="400" w:lineRule="exact"/>
        <w:ind w:left="727" w:right="57"/>
        <w:jc w:val="left"/>
        <w:rPr>
          <w:rFonts w:ascii="標楷體" w:eastAsia="標楷體" w:hAnsi="標楷體" w:cs="DFBiaoSongStd-W4" w:hint="eastAsia"/>
          <w:kern w:val="0"/>
          <w:sz w:val="22"/>
          <w:szCs w:val="22"/>
        </w:rPr>
      </w:pPr>
      <w:r w:rsidRPr="00CB3AAA">
        <w:rPr>
          <w:rFonts w:ascii="標楷體" w:eastAsia="標楷體" w:hAnsi="標楷體" w:cs="DFBiaoSongStd-W4" w:hint="eastAsia"/>
          <w:kern w:val="0"/>
          <w:sz w:val="22"/>
          <w:szCs w:val="22"/>
        </w:rPr>
        <w:t>11.</w:t>
      </w:r>
      <w:r w:rsidR="00B97ABD" w:rsidRPr="00CB3AAA">
        <w:rPr>
          <w:rFonts w:ascii="標楷體" w:eastAsia="標楷體" w:hAnsi="標楷體" w:cs="DFBiaoSongStd-W4" w:hint="eastAsia"/>
          <w:kern w:val="0"/>
          <w:sz w:val="22"/>
          <w:szCs w:val="22"/>
        </w:rPr>
        <w:t>欣賞原住民傳說故事及木琴演奏，認識臺灣原住民樂器。</w:t>
      </w:r>
    </w:p>
    <w:p w:rsidR="00B97ABD" w:rsidRPr="00CB3AAA" w:rsidRDefault="00737654" w:rsidP="00EE3131">
      <w:pPr>
        <w:pStyle w:val="1"/>
        <w:spacing w:line="400" w:lineRule="exact"/>
        <w:ind w:left="727" w:right="57"/>
        <w:jc w:val="left"/>
        <w:rPr>
          <w:rFonts w:ascii="標楷體" w:eastAsia="標楷體" w:hAnsi="標楷體" w:hint="eastAsia"/>
          <w:sz w:val="22"/>
          <w:szCs w:val="22"/>
        </w:rPr>
      </w:pPr>
      <w:r w:rsidRPr="00CB3AAA">
        <w:rPr>
          <w:rFonts w:ascii="標楷體" w:eastAsia="標楷體" w:hAnsi="標楷體" w:hint="eastAsia"/>
          <w:kern w:val="0"/>
          <w:sz w:val="22"/>
          <w:szCs w:val="22"/>
        </w:rPr>
        <w:t>12.</w:t>
      </w:r>
      <w:r w:rsidR="00B97ABD" w:rsidRPr="00CB3AAA">
        <w:rPr>
          <w:rFonts w:ascii="標楷體" w:eastAsia="標楷體" w:hAnsi="標楷體" w:hint="eastAsia"/>
          <w:kern w:val="0"/>
          <w:sz w:val="22"/>
          <w:szCs w:val="22"/>
        </w:rPr>
        <w:t>培養豐富的想像力與創作能力。</w:t>
      </w:r>
    </w:p>
    <w:p w:rsidR="00B97ABD" w:rsidRPr="00CB3AAA" w:rsidRDefault="00737654" w:rsidP="00EE3131">
      <w:pPr>
        <w:pStyle w:val="1"/>
        <w:spacing w:line="400" w:lineRule="exact"/>
        <w:ind w:left="727" w:right="57"/>
        <w:jc w:val="left"/>
        <w:rPr>
          <w:rFonts w:ascii="標楷體" w:eastAsia="標楷體" w:hAnsi="標楷體" w:hint="eastAsia"/>
          <w:sz w:val="22"/>
          <w:szCs w:val="22"/>
        </w:rPr>
      </w:pPr>
      <w:r w:rsidRPr="00CB3AAA">
        <w:rPr>
          <w:rFonts w:ascii="標楷體" w:eastAsia="標楷體" w:hAnsi="標楷體" w:hint="eastAsia"/>
          <w:kern w:val="0"/>
          <w:sz w:val="22"/>
          <w:szCs w:val="22"/>
        </w:rPr>
        <w:t>13.</w:t>
      </w:r>
      <w:r w:rsidR="00B97ABD" w:rsidRPr="00CB3AAA">
        <w:rPr>
          <w:rFonts w:ascii="標楷體" w:eastAsia="標楷體" w:hAnsi="標楷體" w:hint="eastAsia"/>
          <w:kern w:val="0"/>
          <w:sz w:val="22"/>
          <w:szCs w:val="22"/>
        </w:rPr>
        <w:t>學習不同角度觀察物品，並運用物品獲得樂趣。</w:t>
      </w:r>
    </w:p>
    <w:p w:rsidR="00B97ABD" w:rsidRPr="00CB3AAA" w:rsidRDefault="00737654" w:rsidP="00EE3131">
      <w:pPr>
        <w:pStyle w:val="1"/>
        <w:spacing w:line="400" w:lineRule="exact"/>
        <w:ind w:left="727" w:right="57"/>
        <w:jc w:val="left"/>
        <w:rPr>
          <w:rFonts w:ascii="標楷體" w:eastAsia="標楷體" w:hAnsi="標楷體" w:hint="eastAsia"/>
          <w:sz w:val="22"/>
          <w:szCs w:val="22"/>
        </w:rPr>
      </w:pPr>
      <w:r w:rsidRPr="00CB3AAA">
        <w:rPr>
          <w:rFonts w:ascii="標楷體" w:eastAsia="標楷體" w:hAnsi="標楷體" w:hint="eastAsia"/>
          <w:kern w:val="0"/>
          <w:sz w:val="22"/>
          <w:szCs w:val="22"/>
        </w:rPr>
        <w:t>14.</w:t>
      </w:r>
      <w:r w:rsidR="00B97ABD" w:rsidRPr="00CB3AAA">
        <w:rPr>
          <w:rFonts w:ascii="標楷體" w:eastAsia="標楷體" w:hAnsi="標楷體" w:hint="eastAsia"/>
          <w:kern w:val="0"/>
          <w:sz w:val="22"/>
          <w:szCs w:val="22"/>
        </w:rPr>
        <w:t>啟發兒童從生活經驗中，創作表演。</w:t>
      </w:r>
    </w:p>
    <w:p w:rsidR="00B97ABD" w:rsidRPr="00CB3AAA" w:rsidRDefault="00737654" w:rsidP="00EE3131">
      <w:pPr>
        <w:pStyle w:val="1"/>
        <w:spacing w:line="400" w:lineRule="exact"/>
        <w:ind w:left="727" w:right="57"/>
        <w:jc w:val="left"/>
        <w:rPr>
          <w:rFonts w:ascii="標楷體" w:eastAsia="標楷體" w:hAnsi="標楷體" w:hint="eastAsia"/>
          <w:sz w:val="22"/>
          <w:szCs w:val="22"/>
        </w:rPr>
      </w:pPr>
      <w:r w:rsidRPr="00CB3AAA">
        <w:rPr>
          <w:rFonts w:ascii="標楷體" w:eastAsia="標楷體" w:hAnsi="標楷體" w:hint="eastAsia"/>
          <w:kern w:val="0"/>
          <w:sz w:val="22"/>
          <w:szCs w:val="22"/>
        </w:rPr>
        <w:t>15.</w:t>
      </w:r>
      <w:r w:rsidR="00B97ABD" w:rsidRPr="00CB3AAA">
        <w:rPr>
          <w:rFonts w:ascii="標楷體" w:eastAsia="標楷體" w:hAnsi="標楷體" w:hint="eastAsia"/>
          <w:kern w:val="0"/>
          <w:sz w:val="22"/>
          <w:szCs w:val="22"/>
        </w:rPr>
        <w:t>認識遊行的意義及準備工作。</w:t>
      </w:r>
    </w:p>
    <w:p w:rsidR="00B97ABD" w:rsidRPr="00CB3AAA" w:rsidRDefault="00B97ABD" w:rsidP="00B97ABD">
      <w:pPr>
        <w:pStyle w:val="1"/>
        <w:spacing w:after="90" w:line="400" w:lineRule="exact"/>
        <w:ind w:right="57"/>
        <w:jc w:val="left"/>
        <w:rPr>
          <w:rFonts w:ascii="標楷體" w:eastAsia="標楷體" w:hAnsi="標楷體" w:hint="eastAsia"/>
          <w:sz w:val="22"/>
          <w:szCs w:val="22"/>
        </w:rPr>
      </w:pPr>
    </w:p>
    <w:p w:rsidR="00FF2CDD" w:rsidRPr="00CB3AAA" w:rsidRDefault="00FF2CDD" w:rsidP="00B97ABD">
      <w:pPr>
        <w:pStyle w:val="1"/>
        <w:spacing w:after="90" w:line="400" w:lineRule="exact"/>
        <w:ind w:right="57"/>
        <w:jc w:val="left"/>
        <w:rPr>
          <w:rFonts w:ascii="標楷體" w:eastAsia="標楷體" w:hAnsi="標楷體" w:hint="eastAsia"/>
          <w:sz w:val="22"/>
          <w:szCs w:val="22"/>
        </w:rPr>
      </w:pPr>
    </w:p>
    <w:p w:rsidR="00FF2CDD" w:rsidRPr="00CB3AAA" w:rsidRDefault="00FF2CDD" w:rsidP="00B97ABD">
      <w:pPr>
        <w:pStyle w:val="1"/>
        <w:spacing w:after="90" w:line="400" w:lineRule="exact"/>
        <w:ind w:right="57"/>
        <w:jc w:val="left"/>
        <w:rPr>
          <w:rFonts w:ascii="標楷體" w:eastAsia="標楷體" w:hAnsi="標楷體" w:hint="eastAsia"/>
          <w:sz w:val="22"/>
          <w:szCs w:val="22"/>
        </w:rPr>
      </w:pPr>
    </w:p>
    <w:p w:rsidR="00FF2CDD" w:rsidRPr="00CB3AAA" w:rsidRDefault="00FF2CDD" w:rsidP="00B97ABD">
      <w:pPr>
        <w:pStyle w:val="1"/>
        <w:spacing w:after="90" w:line="400" w:lineRule="exact"/>
        <w:ind w:right="57"/>
        <w:jc w:val="left"/>
        <w:rPr>
          <w:rFonts w:ascii="標楷體" w:eastAsia="標楷體" w:hAnsi="標楷體" w:hint="eastAsia"/>
          <w:sz w:val="22"/>
          <w:szCs w:val="22"/>
        </w:rPr>
      </w:pPr>
    </w:p>
    <w:p w:rsidR="00FF2CDD" w:rsidRPr="00CB3AAA" w:rsidRDefault="00FF2CDD" w:rsidP="00B97ABD">
      <w:pPr>
        <w:pStyle w:val="1"/>
        <w:spacing w:after="90" w:line="400" w:lineRule="exact"/>
        <w:ind w:right="57"/>
        <w:jc w:val="left"/>
        <w:rPr>
          <w:rFonts w:ascii="標楷體" w:eastAsia="標楷體" w:hAnsi="標楷體" w:hint="eastAsia"/>
          <w:sz w:val="22"/>
          <w:szCs w:val="22"/>
        </w:rPr>
      </w:pPr>
    </w:p>
    <w:p w:rsidR="00FF2CDD" w:rsidRPr="00CB3AAA" w:rsidRDefault="00FF2CDD" w:rsidP="00B97ABD">
      <w:pPr>
        <w:pStyle w:val="1"/>
        <w:spacing w:after="90" w:line="400" w:lineRule="exact"/>
        <w:ind w:right="57"/>
        <w:jc w:val="left"/>
        <w:rPr>
          <w:rFonts w:ascii="標楷體" w:eastAsia="標楷體" w:hAnsi="標楷體" w:hint="eastAsia"/>
          <w:sz w:val="22"/>
          <w:szCs w:val="22"/>
        </w:rPr>
      </w:pPr>
      <w:r w:rsidRPr="00CB3AAA">
        <w:rPr>
          <w:rFonts w:ascii="標楷體" w:eastAsia="標楷體" w:hAnsi="標楷體" w:hint="eastAsia"/>
          <w:szCs w:val="28"/>
        </w:rPr>
        <w:lastRenderedPageBreak/>
        <w:t>四．本學期課程內涵:</w:t>
      </w:r>
    </w:p>
    <w:tbl>
      <w:tblPr>
        <w:tblW w:w="15301" w:type="dxa"/>
        <w:tblInd w:w="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"/>
        <w:gridCol w:w="1004"/>
        <w:gridCol w:w="10"/>
        <w:gridCol w:w="5471"/>
        <w:gridCol w:w="5040"/>
        <w:gridCol w:w="1080"/>
        <w:gridCol w:w="1260"/>
        <w:gridCol w:w="1080"/>
      </w:tblGrid>
      <w:tr w:rsidR="00FF2CDD" w:rsidRPr="00CB3AAA" w:rsidTr="00CD5453">
        <w:tblPrEx>
          <w:tblCellMar>
            <w:top w:w="0" w:type="dxa"/>
            <w:bottom w:w="0" w:type="dxa"/>
          </w:tblCellMar>
        </w:tblPrEx>
        <w:trPr>
          <w:cantSplit/>
          <w:trHeight w:val="440"/>
          <w:tblHeader/>
        </w:trPr>
        <w:tc>
          <w:tcPr>
            <w:tcW w:w="1360" w:type="dxa"/>
            <w:gridSpan w:val="2"/>
            <w:tcBorders>
              <w:top w:val="single" w:sz="12" w:space="0" w:color="auto"/>
            </w:tcBorders>
            <w:vAlign w:val="center"/>
          </w:tcPr>
          <w:p w:rsidR="00FF2CDD" w:rsidRPr="00CB3AAA" w:rsidRDefault="00FF2CDD" w:rsidP="00CD5453">
            <w:pPr>
              <w:spacing w:line="440" w:lineRule="exact"/>
              <w:jc w:val="center"/>
              <w:rPr>
                <w:rFonts w:ascii="標楷體" w:eastAsia="標楷體" w:hAnsi="標楷體" w:hint="eastAsia"/>
              </w:rPr>
            </w:pPr>
            <w:r w:rsidRPr="00CB3AAA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481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FF2CDD" w:rsidRPr="00CB3AAA" w:rsidRDefault="00FF2CDD" w:rsidP="00CD5453">
            <w:pPr>
              <w:spacing w:line="240" w:lineRule="exact"/>
              <w:jc w:val="center"/>
              <w:rPr>
                <w:rFonts w:ascii="標楷體" w:eastAsia="標楷體" w:hAnsi="標楷體" w:hint="eastAsia"/>
              </w:rPr>
            </w:pPr>
            <w:r w:rsidRPr="00CB3AAA">
              <w:rPr>
                <w:rFonts w:ascii="標楷體" w:eastAsia="標楷體" w:hAnsi="標楷體" w:hint="eastAsia"/>
              </w:rPr>
              <w:t xml:space="preserve">能力指標 </w:t>
            </w:r>
          </w:p>
        </w:tc>
        <w:tc>
          <w:tcPr>
            <w:tcW w:w="5040" w:type="dxa"/>
            <w:vMerge w:val="restart"/>
            <w:tcBorders>
              <w:top w:val="single" w:sz="12" w:space="0" w:color="auto"/>
            </w:tcBorders>
            <w:vAlign w:val="center"/>
          </w:tcPr>
          <w:p w:rsidR="00FF2CDD" w:rsidRPr="00CB3AAA" w:rsidRDefault="00FF2CDD" w:rsidP="00CD5453">
            <w:pPr>
              <w:pStyle w:val="a8"/>
              <w:spacing w:line="240" w:lineRule="exact"/>
              <w:rPr>
                <w:rFonts w:ascii="標楷體" w:eastAsia="標楷體" w:hAnsi="標楷體" w:hint="eastAsia"/>
              </w:rPr>
            </w:pPr>
            <w:r w:rsidRPr="00CB3AAA">
              <w:rPr>
                <w:rFonts w:ascii="標楷體" w:eastAsia="標楷體" w:hAnsi="標楷體" w:hint="eastAsia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  <w:vAlign w:val="center"/>
          </w:tcPr>
          <w:p w:rsidR="00FF2CDD" w:rsidRPr="00CB3AAA" w:rsidRDefault="00FF2CDD" w:rsidP="00CD5453">
            <w:pPr>
              <w:spacing w:line="240" w:lineRule="exact"/>
              <w:jc w:val="center"/>
              <w:rPr>
                <w:rFonts w:ascii="標楷體" w:eastAsia="標楷體" w:hAnsi="標楷體" w:hint="eastAsia"/>
              </w:rPr>
            </w:pPr>
            <w:r w:rsidRPr="00CB3AAA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</w:tcBorders>
            <w:vAlign w:val="center"/>
          </w:tcPr>
          <w:p w:rsidR="00FF2CDD" w:rsidRPr="00CB3AAA" w:rsidRDefault="00FF2CDD" w:rsidP="00CD5453">
            <w:pPr>
              <w:spacing w:line="240" w:lineRule="exact"/>
              <w:jc w:val="center"/>
              <w:rPr>
                <w:rFonts w:ascii="標楷體" w:eastAsia="標楷體" w:hAnsi="標楷體" w:hint="eastAsia"/>
              </w:rPr>
            </w:pPr>
            <w:r w:rsidRPr="00CB3AAA">
              <w:rPr>
                <w:rFonts w:ascii="標楷體" w:eastAsia="標楷體" w:hAnsi="標楷體" w:hint="eastAsia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  <w:vAlign w:val="center"/>
          </w:tcPr>
          <w:p w:rsidR="00FF2CDD" w:rsidRPr="00CB3AAA" w:rsidRDefault="00FF2CDD" w:rsidP="00CD5453">
            <w:pPr>
              <w:spacing w:line="240" w:lineRule="exact"/>
              <w:jc w:val="center"/>
              <w:rPr>
                <w:rFonts w:ascii="標楷體" w:eastAsia="標楷體" w:hAnsi="標楷體" w:hint="eastAsia"/>
              </w:rPr>
            </w:pPr>
            <w:r w:rsidRPr="00CB3AAA">
              <w:rPr>
                <w:rFonts w:ascii="標楷體" w:eastAsia="標楷體" w:hAnsi="標楷體" w:hint="eastAsia"/>
              </w:rPr>
              <w:t>備註</w:t>
            </w:r>
          </w:p>
        </w:tc>
      </w:tr>
      <w:tr w:rsidR="00FF2CDD" w:rsidRPr="00CB3AAA" w:rsidTr="00CD5453">
        <w:tblPrEx>
          <w:tblCellMar>
            <w:top w:w="0" w:type="dxa"/>
            <w:bottom w:w="0" w:type="dxa"/>
          </w:tblCellMar>
        </w:tblPrEx>
        <w:trPr>
          <w:cantSplit/>
          <w:trHeight w:val="440"/>
          <w:tblHeader/>
        </w:trPr>
        <w:tc>
          <w:tcPr>
            <w:tcW w:w="356" w:type="dxa"/>
            <w:tcBorders>
              <w:bottom w:val="single" w:sz="12" w:space="0" w:color="auto"/>
            </w:tcBorders>
            <w:vAlign w:val="center"/>
          </w:tcPr>
          <w:p w:rsidR="00FF2CDD" w:rsidRPr="00CB3AAA" w:rsidRDefault="00FF2CDD" w:rsidP="00CD5453">
            <w:pPr>
              <w:spacing w:line="440" w:lineRule="exact"/>
              <w:jc w:val="center"/>
              <w:rPr>
                <w:rFonts w:ascii="標楷體" w:eastAsia="標楷體" w:hAnsi="標楷體" w:hint="eastAsia"/>
              </w:rPr>
            </w:pPr>
            <w:r w:rsidRPr="00CB3AAA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1004" w:type="dxa"/>
            <w:tcBorders>
              <w:bottom w:val="single" w:sz="12" w:space="0" w:color="auto"/>
            </w:tcBorders>
            <w:vAlign w:val="center"/>
          </w:tcPr>
          <w:p w:rsidR="00FF2CDD" w:rsidRPr="00CB3AAA" w:rsidRDefault="00FF2CDD" w:rsidP="00CD5453">
            <w:pPr>
              <w:spacing w:line="440" w:lineRule="exact"/>
              <w:jc w:val="center"/>
              <w:rPr>
                <w:rFonts w:ascii="標楷體" w:eastAsia="標楷體" w:hAnsi="標楷體" w:hint="eastAsia"/>
              </w:rPr>
            </w:pPr>
            <w:r w:rsidRPr="00CB3AAA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5481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FF2CDD" w:rsidRPr="00CB3AAA" w:rsidRDefault="00FF2CDD" w:rsidP="00CD5453">
            <w:pPr>
              <w:spacing w:line="240" w:lineRule="exact"/>
              <w:jc w:val="center"/>
              <w:rPr>
                <w:rFonts w:ascii="標楷體" w:eastAsia="標楷體" w:hAnsi="標楷體" w:hint="eastAsia"/>
                <w:sz w:val="16"/>
                <w:szCs w:val="16"/>
              </w:rPr>
            </w:pPr>
          </w:p>
        </w:tc>
        <w:tc>
          <w:tcPr>
            <w:tcW w:w="5040" w:type="dxa"/>
            <w:vMerge/>
            <w:tcBorders>
              <w:bottom w:val="single" w:sz="12" w:space="0" w:color="auto"/>
            </w:tcBorders>
            <w:vAlign w:val="center"/>
          </w:tcPr>
          <w:p w:rsidR="00FF2CDD" w:rsidRPr="00CB3AAA" w:rsidRDefault="00FF2CDD" w:rsidP="00CD5453">
            <w:pPr>
              <w:pStyle w:val="a8"/>
              <w:spacing w:after="90" w:line="240" w:lineRule="exact"/>
              <w:rPr>
                <w:rFonts w:ascii="標楷體" w:eastAsia="標楷體" w:hAnsi="標楷體" w:hint="eastAsia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  <w:vAlign w:val="center"/>
          </w:tcPr>
          <w:p w:rsidR="00FF2CDD" w:rsidRPr="00CB3AAA" w:rsidRDefault="00FF2CDD" w:rsidP="00CD5453">
            <w:pPr>
              <w:spacing w:line="240" w:lineRule="exact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1260" w:type="dxa"/>
            <w:vMerge/>
            <w:tcBorders>
              <w:bottom w:val="single" w:sz="12" w:space="0" w:color="auto"/>
            </w:tcBorders>
            <w:vAlign w:val="center"/>
          </w:tcPr>
          <w:p w:rsidR="00FF2CDD" w:rsidRPr="00CB3AAA" w:rsidRDefault="00FF2CDD" w:rsidP="00CD5453">
            <w:pPr>
              <w:spacing w:line="240" w:lineRule="exact"/>
              <w:jc w:val="center"/>
              <w:rPr>
                <w:rFonts w:ascii="標楷體" w:eastAsia="標楷體" w:hAnsi="標楷體" w:hint="eastAsia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  <w:vAlign w:val="center"/>
          </w:tcPr>
          <w:p w:rsidR="00FF2CDD" w:rsidRPr="00CB3AAA" w:rsidRDefault="00FF2CDD" w:rsidP="00CD5453">
            <w:pPr>
              <w:spacing w:line="240" w:lineRule="exact"/>
              <w:jc w:val="center"/>
              <w:rPr>
                <w:rFonts w:ascii="標楷體" w:eastAsia="標楷體" w:hAnsi="標楷體" w:hint="eastAsia"/>
                <w:sz w:val="16"/>
                <w:szCs w:val="16"/>
              </w:rPr>
            </w:pPr>
          </w:p>
        </w:tc>
      </w:tr>
      <w:tr w:rsidR="00072A7A" w:rsidRPr="00CB3AAA" w:rsidTr="005D63D3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第一週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8/30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9/5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3-2-12 透過觀賞與討論，認識本國藝術，尊重先人所締造的各種藝術成果。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2-2-1培養良好的人際互動能力。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【性別平等教育】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 w:hint="eastAsia"/>
              </w:rPr>
            </w:pPr>
            <w:r w:rsidRPr="00CB3AAA">
              <w:rPr>
                <w:rFonts w:ascii="標楷體" w:eastAsia="標楷體" w:hAnsi="標楷體"/>
              </w:rPr>
              <w:t>1-2-3欣賞不同性別者的創意表現。</w:t>
            </w:r>
            <w:bookmarkStart w:id="0" w:name="_GoBack"/>
            <w:bookmarkEnd w:id="0"/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【活動一】習唱〈早安太陽〉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1.引起動機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(1)陽光印象：引導學生回想早晨上學時的天空，陽光與雲彩的變化，說出晴朗或陰雨天時，不同的心情感受。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2.發聲練習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3.習唱歌曲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(1)聆聽歌曲：教師帶領學生拍出歌曲的強拍，感覺是幾拍子。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(2)拍念節奏：黑板呈現本歌曲的節奏型，學生練習拍念。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(3)視唱曲譜：先找出重複的樂句，練習視唱，再視譜習唱全曲。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4.複習C大調音階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5.歌曲律動</w:t>
            </w: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 w:hint="eastAsia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1.觀察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2.學生互評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 w:hint="eastAsia"/>
              </w:rPr>
            </w:pPr>
            <w:r w:rsidRPr="00CB3AAA">
              <w:rPr>
                <w:rFonts w:ascii="標楷體" w:eastAsia="標楷體" w:hAnsi="標楷體"/>
              </w:rPr>
              <w:t>3.互相討論</w:t>
            </w:r>
          </w:p>
        </w:tc>
        <w:tc>
          <w:tcPr>
            <w:tcW w:w="1080" w:type="dxa"/>
            <w:vAlign w:val="center"/>
          </w:tcPr>
          <w:p w:rsidR="00072A7A" w:rsidRPr="00232E0E" w:rsidRDefault="00072A7A" w:rsidP="00072A7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8/31</w:t>
            </w:r>
          </w:p>
          <w:p w:rsidR="00072A7A" w:rsidRDefault="00072A7A" w:rsidP="00072A7A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 w:rsidRPr="00232E0E">
              <w:rPr>
                <w:rFonts w:ascii="標楷體" w:eastAsia="標楷體" w:hAnsi="標楷體" w:cs="標楷體"/>
              </w:rPr>
              <w:t>學年第1學期開學日並正式上課</w:t>
            </w:r>
          </w:p>
          <w:p w:rsidR="00072A7A" w:rsidRPr="00FB21BD" w:rsidRDefault="00072A7A" w:rsidP="00072A7A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72A7A" w:rsidRPr="00CB3AAA" w:rsidTr="005D63D3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第一週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8/30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9/5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1-2-1 探索各種媒體、技法與形式，瞭解不同創作要素的效果與差異，以方便進行藝術創作活動。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參與藝術創作活動，能用自己的符號記錄所獲得的知識、技法的特性及心中的感受。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【環境教育】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能藉由感官接觸環境中的動、植物和景觀，欣賞自然之美，並能以多元的方式表達內心感受。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【活動一】認識對稱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1.對稱的形式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(1)所謂對稱是以一個點或一條線為基準，上下或左右排列形狀完全相同的形體，稱為「對稱」。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(2)「對稱」的表現形式包括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(3)對稱給人的感覺。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(4)對稱在日常生活中的例子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(5)欣賞與討論：配合課文圖片再次逐步引導學生了解本單元主題─對稱。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1.問答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2.教師觀察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3.應用觀察</w:t>
            </w:r>
          </w:p>
        </w:tc>
        <w:tc>
          <w:tcPr>
            <w:tcW w:w="1080" w:type="dxa"/>
            <w:vAlign w:val="center"/>
          </w:tcPr>
          <w:p w:rsidR="00072A7A" w:rsidRPr="00232E0E" w:rsidRDefault="00072A7A" w:rsidP="00072A7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8/31</w:t>
            </w:r>
          </w:p>
          <w:p w:rsidR="00072A7A" w:rsidRDefault="00072A7A" w:rsidP="00072A7A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 w:rsidRPr="00232E0E">
              <w:rPr>
                <w:rFonts w:ascii="標楷體" w:eastAsia="標楷體" w:hAnsi="標楷體" w:cs="標楷體"/>
              </w:rPr>
              <w:t>學年第1學期開學日並正式上課</w:t>
            </w:r>
          </w:p>
          <w:p w:rsidR="00072A7A" w:rsidRPr="00FB21BD" w:rsidRDefault="00072A7A" w:rsidP="00072A7A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72A7A" w:rsidRPr="00CB3AAA" w:rsidTr="005D63D3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第一週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8/30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9/5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1-2-1 探索各種媒體、技法與形式，瞭解不同創作要素的效果與差異，以方便進行藝術創作活動。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參與藝術創作活動，能用自己的符號記錄所獲得的知識、技法的特性及心中的感受。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培養良好的人際互動能力。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【活動一】想一想，可以是什麼？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1.暖身活動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2.表演活動：掃把變變變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3.表演活動：雨傘變變變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4.注意事項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5.分享與討論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1.觀察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2.學生互評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3.互相討論</w:t>
            </w:r>
          </w:p>
        </w:tc>
        <w:tc>
          <w:tcPr>
            <w:tcW w:w="1080" w:type="dxa"/>
            <w:vAlign w:val="center"/>
          </w:tcPr>
          <w:p w:rsidR="00072A7A" w:rsidRPr="00232E0E" w:rsidRDefault="00072A7A" w:rsidP="00072A7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8/31</w:t>
            </w:r>
          </w:p>
          <w:p w:rsidR="00072A7A" w:rsidRDefault="00072A7A" w:rsidP="00072A7A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 w:rsidRPr="00232E0E">
              <w:rPr>
                <w:rFonts w:ascii="標楷體" w:eastAsia="標楷體" w:hAnsi="標楷體" w:cs="標楷體"/>
              </w:rPr>
              <w:t>學年第1學期開學日並正式上課</w:t>
            </w:r>
          </w:p>
          <w:p w:rsidR="00072A7A" w:rsidRPr="00FB21BD" w:rsidRDefault="00072A7A" w:rsidP="00072A7A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72A7A" w:rsidRPr="00CB3AAA" w:rsidTr="005D63D3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lastRenderedPageBreak/>
              <w:t>第二週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9/6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9/12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對他人創作的見解。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3-2-12 透過觀賞與討論，認識本國藝術，尊重先人所締造的各種藝術成果。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【環境教育】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 能了解生活周遭的環境問題及其對個人、學校與社區的影響。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【活動二】習唱〈美麗天地〉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1.欣賞歌曲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2.認識升記號與本位記號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(1)認識升記號：教師範唱本頁下方譜例曲調，並在鍵盤上指出音的位置，說明第一小節中的ㄈㄚ音是黑鍵，升高了半音，曲譜上要加上升記號，此升記號只是臨時出現在曲調中，所以又稱為臨時記號。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(2)認識本位記號：依上列方式介紹本位記號的名稱與用法，並仔細聽辨ㄈㄚ音與升ㄈㄚ音的變化。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3.習唱歌曲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4.歌曲律動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5.分組表演歌唱與律動。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72A7A" w:rsidRPr="000C3738" w:rsidRDefault="00072A7A" w:rsidP="00072A7A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72A7A" w:rsidRPr="00CB3AAA" w:rsidTr="005D63D3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第二週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9/6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9/12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1-2-1 探索各種媒體、技法與形式，瞭解不同創作要素的效果與差異，以方便進行藝術創作活動。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參與藝術創作活動，能用自己的符號記錄所獲得的知識、技法的特性及心中的感受。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【性別平等教育】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欣賞不同性別者的創意表現。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 運用科技與媒體資源，不因性別而有差異。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【活動二】對稱作品設計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1.教師提問：「生活中還有很多東西是運用對稱形式做出來的作品，例如課本圖例摺紙、剪紙、移印法等，我們來想想看他們是怎麼做的？並試著完成一個對稱的作品。」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2.教師介紹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(1)「蟬」的摺紙法。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(2)設計對稱作品(一)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(3)設計對稱作品(二)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3.分享與討論：教師與學生可討論製作過程感想與心得，看是否能改進，找出更好的方式再做一次。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72A7A" w:rsidRPr="000C3738" w:rsidRDefault="00072A7A" w:rsidP="00072A7A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72A7A" w:rsidRPr="00CB3AAA" w:rsidTr="005D63D3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第二週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9/6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9/12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1-2-5 嘗試與同學分工、規劃、合作，從事藝術創作活動。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人創作的見解。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3-2-11 運用藝術創作活動及作品，美化生活環境和個人心靈。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【活動二】想一想，這又是什麼？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1.暖身活動：〈小紅帽〉故事表演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(1)以〈小紅帽〉的故事為參考，由三位學生進行約三分鐘的表演。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(2)教師指導原則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⑴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以桌子當舞臺。時間約為三分鐘。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⑵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內容自編，呈</w:t>
            </w: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現物品所代表的角色。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2.表演活動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(1)說明家中的物品也可以拿來做為角色的扮演，大家想一想所帶來的物品，可以扮演成什麼角色。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72A7A" w:rsidRPr="000C3738" w:rsidRDefault="00072A7A" w:rsidP="00072A7A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72A7A" w:rsidRPr="00CB3AAA" w:rsidTr="005D63D3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lastRenderedPageBreak/>
              <w:t>第三週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9/13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9/19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3-2-12 透過觀賞與討論，認識本國藝術，尊重先人所締造的各種藝術成果。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【性別平等教育】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欣賞不同性別者的創意表現。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 運用科技與媒體資源，不因性別而有差異。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【活動三】欣賞〈號兵的假期〉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1.引起動機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2.欣賞〈號兵的假期〉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3.認識輪旋曲式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(1)教師說明以一個主題A不斷反覆出現，其間穿插不同的副題B、C等，叫做輪旋曲。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4.樂曲律動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(1)再次聆聽樂曲，隨樂曲哼唱主題曲調，並對應本頁主題譜例的圖示，以簡單的肢體動作回應。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5.認識小號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</w:tc>
        <w:tc>
          <w:tcPr>
            <w:tcW w:w="1080" w:type="dxa"/>
            <w:vAlign w:val="center"/>
          </w:tcPr>
          <w:p w:rsidR="00072A7A" w:rsidRPr="000C3738" w:rsidRDefault="00072A7A" w:rsidP="00072A7A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72A7A" w:rsidRPr="00CB3AAA" w:rsidTr="005D63D3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第三週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9/13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9/19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1-2-1 探索各種媒體、技法與形式，瞭解不同創作要素的效果與差異，以方便進行藝術創作活動。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參與藝術創作活動，能用自己的符號記錄所獲得的知識、技法的特性及心中的感受。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培養良好的人際互動能力。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【活動一】反覆之美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1.反覆的形式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(1)反覆是以相同的「形狀」或是「色彩」重覆排列而成的一種美的形式。因為個體的「形狀」與「色彩」面貌完全相同、而數量眾多，形成一種特殊的美感。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(2)反覆的形式給人的感覺：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2.認識反覆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3.欣賞與討論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</w:tc>
        <w:tc>
          <w:tcPr>
            <w:tcW w:w="1080" w:type="dxa"/>
            <w:vAlign w:val="center"/>
          </w:tcPr>
          <w:p w:rsidR="00072A7A" w:rsidRPr="000C3738" w:rsidRDefault="00072A7A" w:rsidP="00072A7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72A7A" w:rsidRPr="00CB3AAA" w:rsidTr="005D63D3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第三週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9/13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9/19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1-2-1 探索各種媒體、技法與形式，瞭解不同創作要素的效果與差異，以方便進行藝術創作活動。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參與藝術創作活動，能用自己的符號記錄所獲得的知識、技法的特性及心中的感受。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【性別平等教育】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欣賞不同性別者的創意表現。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 運用科技與媒體資源，不因性別而有差異。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【活動三】想一想，這又是什麼？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1.表演活動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(1)教師指導原則：先說一說原來物品的名稱及功能。從物品的外型判斷像什麼角色？從物品的功能想像是什麼角色？多多嘗試，發揮想像力創造角色。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(2)進行發表活動。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(3)利用不同物品組合成為另外一個偶。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(4)操作時要操作單一偶一樣，眼神要專注於偶，配上適合角色的聲音，多多練習。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2.分享與討論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</w:tc>
        <w:tc>
          <w:tcPr>
            <w:tcW w:w="1080" w:type="dxa"/>
            <w:vAlign w:val="center"/>
          </w:tcPr>
          <w:p w:rsidR="00072A7A" w:rsidRPr="000C3738" w:rsidRDefault="00072A7A" w:rsidP="00072A7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72A7A" w:rsidRPr="00CB3AAA" w:rsidTr="002953CB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lastRenderedPageBreak/>
              <w:t>第四週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9/20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9/26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對他人創作的見解。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3-2-12 透過觀賞與討論，認識本國藝術，尊重先人所締造的各種藝術成果。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【性別平等教育】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欣賞不同性別者的創意表現。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 運用科技與媒體資源，不因性別而有差異。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培養良好的人際互動能力。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【活動一】習唱〈小小世界真美妙〉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1.感受曲趣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2.習唱歌曲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(1)發聲練習：身體放鬆，複習腹式呼吸，以ㄇㄚ音唱歌曲第三、四行曲調，半音逐次移調練習發聲。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(2)拍念節奏：呈現歌曲節奏型，練習拍念待熟練後，再拍念全曲節奏。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(3)視唱曲譜：隨琴聲指譜視唱曲調。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(4)朗誦歌詞：討論詞意並介紹歌曲背景，再依歌曲節奏朗誦歌詞。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(5)習唱歌詞：聽教師範唱或教學CD，逐句習唱歌詞。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(6)分組或個別演唱歌曲。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3.認識弱起拍子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4.認識G大調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</w:tcPr>
          <w:p w:rsidR="00072A7A" w:rsidRDefault="00072A7A" w:rsidP="00072A7A">
            <w:r w:rsidRPr="006C5489">
              <w:rPr>
                <w:rFonts w:ascii="標楷體" w:eastAsia="標楷體" w:hAnsi="標楷體" w:cs="標楷體" w:hint="eastAsia"/>
              </w:rPr>
              <w:t>9/26補行上班上課一天</w:t>
            </w:r>
          </w:p>
        </w:tc>
      </w:tr>
      <w:tr w:rsidR="00072A7A" w:rsidRPr="00CB3AAA" w:rsidTr="002953CB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第四週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9/20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9/26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1-2-1 探索各種媒體、技法與形式，瞭解不同創作要素的效果與差異，以方便進行藝術創作活動。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參與藝術創作活動，能用自己的符號記錄所獲得的知識、技法的特性及心中的感受。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【性別平等教育】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欣賞不同性別者的創意表現。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 運用科技與媒體資源，不因性別而有差異。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【活動二】創作出反覆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MS Mincho" w:eastAsia="MS Mincho" w:hAnsi="MS Mincho" w:cs="MS Mincho" w:hint="eastAsia"/>
                <w:kern w:val="0"/>
                <w:sz w:val="16"/>
                <w:szCs w:val="16"/>
              </w:rPr>
              <w:t>㈠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教師引導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●</w:t>
            </w: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 xml:space="preserve"> 教師引導學生觀察課本上的圖片，並提問：「說說看，他們是運用什麼方式製作基本形？又是如何製作出反覆的圖形？」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MS Mincho" w:eastAsia="MS Mincho" w:hAnsi="MS Mincho" w:cs="MS Mincho" w:hint="eastAsia"/>
                <w:kern w:val="0"/>
                <w:sz w:val="16"/>
                <w:szCs w:val="16"/>
              </w:rPr>
              <w:t>㈡</w:t>
            </w: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 xml:space="preserve"> 發展活動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 剪紙介紹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 摺一摺，剪一剪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 剪出反覆的圖案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MS Mincho" w:eastAsia="MS Mincho" w:hAnsi="MS Mincho" w:cs="MS Mincho" w:hint="eastAsia"/>
                <w:kern w:val="0"/>
                <w:sz w:val="16"/>
                <w:szCs w:val="16"/>
              </w:rPr>
              <w:t>㈢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歸納總結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</w:tcPr>
          <w:p w:rsidR="00072A7A" w:rsidRDefault="00072A7A" w:rsidP="00072A7A">
            <w:r w:rsidRPr="006C5489">
              <w:rPr>
                <w:rFonts w:ascii="標楷體" w:eastAsia="標楷體" w:hAnsi="標楷體" w:cs="標楷體" w:hint="eastAsia"/>
              </w:rPr>
              <w:t>9/26補行上班上課一天</w:t>
            </w:r>
          </w:p>
        </w:tc>
      </w:tr>
      <w:tr w:rsidR="00072A7A" w:rsidRPr="00CB3AAA" w:rsidTr="002953CB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第四週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9/20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9/26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1-2-1 探索各種媒體、技法與形式，瞭解不同創作要素的效果與差異，以方便進行藝術創作活動。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參與藝術創作活動，能用自己的符號記錄所獲得的知識、技法的特性及心中的感受。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培養良好的人際互動能力。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【活動一】物品劇場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1.分組討論故事。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(1)將學生分組，每一組以4～6人最佳。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(2)依據前一節所創造出的角色進行故事創作。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(3)編故事指導原則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①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一個故事要有一個主題。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②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故事的內容大致分為開始、經過、結尾。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③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故事的內容：發生問題，然後想出解決問題的方法。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④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故事內容長度以</w:t>
            </w: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3～5分鐘為宜。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</w:tcPr>
          <w:p w:rsidR="00072A7A" w:rsidRDefault="00072A7A" w:rsidP="00072A7A">
            <w:r w:rsidRPr="006C5489">
              <w:rPr>
                <w:rFonts w:ascii="標楷體" w:eastAsia="標楷體" w:hAnsi="標楷體" w:cs="標楷體" w:hint="eastAsia"/>
              </w:rPr>
              <w:t>9/26補行上班上課一天</w:t>
            </w:r>
          </w:p>
        </w:tc>
      </w:tr>
      <w:tr w:rsidR="00072A7A" w:rsidRPr="00CB3AAA" w:rsidTr="005D63D3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lastRenderedPageBreak/>
              <w:t>第五週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9/27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10/3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3-2-12 透過觀賞與討論，認識本國藝術，尊重先人所締造的各種藝術成果。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【活動二】欣賞〈將軍令〉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1.引起動機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2.欣賞〈將軍令〉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(1)聆聽樂曲：學生說出這首樂曲和之前所欣賞的〈號兵的假期〉有什麼不同？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3.樂曲詮釋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(1)樂曲速度：聆聽〈將軍令〉樂曲中速度的變化。例如：開始的鼓聲由慢而快。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4.直笛吹奏主題曲調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(1)隨著樂曲哼唱主題曲調。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(2)以直笛依本頁主題譜例練習吹奏。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5.樂曲律動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6.認識嗩吶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72A7A" w:rsidRDefault="00072A7A" w:rsidP="00072A7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10/01</w:t>
            </w:r>
          </w:p>
          <w:p w:rsidR="00072A7A" w:rsidRDefault="00072A7A" w:rsidP="00072A7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中秋節</w:t>
            </w:r>
          </w:p>
          <w:p w:rsidR="00072A7A" w:rsidRDefault="00072A7A" w:rsidP="00072A7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10/02</w:t>
            </w:r>
          </w:p>
          <w:p w:rsidR="00072A7A" w:rsidRPr="000C3738" w:rsidRDefault="00072A7A" w:rsidP="00072A7A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</w:rPr>
              <w:t>補假一天</w:t>
            </w:r>
          </w:p>
        </w:tc>
      </w:tr>
      <w:tr w:rsidR="00072A7A" w:rsidRPr="00CB3AAA" w:rsidTr="005D63D3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第五週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9/27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10/3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2-2-6 欣賞並分辨自然物、人造物的特質與藝術品之美。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3-2-11 運用藝術創作活動及作品，美化生活環境和個人心靈。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【性別平等教育】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欣賞不同性別者的創意表現。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 運用科技與媒體資源，不因性別而有差異。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【活動一】名作賞析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1.利用描述、分析、解釋的欣賞步驟，引導學生欣賞課文圖片中現代藝術家阿爾曼、馬諦斯、安迪‧沃荷、康丁斯基、廖修平、的作品，讓學生說說自己的看法，彼此分享，教師再綜合歸納。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2.介紹藝術家作品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(1)阿爾曼〈緊張上升〉。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(2)馬諦斯〈蜜蜂〉。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(3)安迪‧沃荷〈瑪麗蓮夢露〉。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(4)康丁斯基〈十三個長方形〉。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(5)廖修平〈四季之門一二三四〉。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3.教師歸納引導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</w:tc>
        <w:tc>
          <w:tcPr>
            <w:tcW w:w="1080" w:type="dxa"/>
            <w:vAlign w:val="center"/>
          </w:tcPr>
          <w:p w:rsidR="00072A7A" w:rsidRDefault="00072A7A" w:rsidP="00072A7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10/01</w:t>
            </w:r>
          </w:p>
          <w:p w:rsidR="00072A7A" w:rsidRDefault="00072A7A" w:rsidP="00072A7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中秋節</w:t>
            </w:r>
          </w:p>
          <w:p w:rsidR="00072A7A" w:rsidRDefault="00072A7A" w:rsidP="00072A7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10/02</w:t>
            </w:r>
          </w:p>
          <w:p w:rsidR="00072A7A" w:rsidRPr="000C3738" w:rsidRDefault="00072A7A" w:rsidP="00072A7A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</w:rPr>
              <w:t>補假一天</w:t>
            </w:r>
          </w:p>
        </w:tc>
      </w:tr>
      <w:tr w:rsidR="00072A7A" w:rsidRPr="00CB3AAA" w:rsidTr="005D63D3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第五週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9/27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10/3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1-2-1 探索各種媒體、技法與形式，瞭解不同創作要素的效果與差異，以方便進行藝術創作活動。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參與藝術創作活動，能用自己的符號記錄所獲得的知識、技法的特性及心中的感受。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培養良好的人際互動能力。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【活動一】物品劇場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1.依據故事內容，進行排演。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(1)物品偶操作指導原則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①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表演時，眼睛要注視著物品，避免眼睛飄移，會分散觀眾注意力，說明此點時，可以請學生上臺示範，效果更佳。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②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找出物品的功能，增強其特色。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③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表演時，依據故事內容設定這個物品偶有怎樣的性格，是膽小的、容易生氣的、熱情的等，透過物品偶來呈現這個角色。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④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表演時，配上聲音來活化這個角色。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2.分享與討論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72A7A" w:rsidRDefault="00072A7A" w:rsidP="00072A7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10/01</w:t>
            </w:r>
          </w:p>
          <w:p w:rsidR="00072A7A" w:rsidRDefault="00072A7A" w:rsidP="00072A7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中秋節</w:t>
            </w:r>
          </w:p>
          <w:p w:rsidR="00072A7A" w:rsidRDefault="00072A7A" w:rsidP="00072A7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10/02</w:t>
            </w:r>
          </w:p>
          <w:p w:rsidR="00072A7A" w:rsidRPr="000C3738" w:rsidRDefault="00072A7A" w:rsidP="00072A7A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</w:rPr>
              <w:t>補假一天</w:t>
            </w:r>
          </w:p>
        </w:tc>
      </w:tr>
      <w:tr w:rsidR="00072A7A" w:rsidRPr="00CB3AAA" w:rsidTr="002953CB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lastRenderedPageBreak/>
              <w:t>第六週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10/4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10/10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3-2-12 透過觀賞與討論，認識本國藝術，尊重先人所締造的各種藝術成果。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【活動一】曲調接奏與合奏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1.複習直笛運氣、運舌與運指的方法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2.曲調接奏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(1)視唱曲調：先用ㄉㄩ音念課本譜例節奏，再視唱曲調。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(2)分別習奏課本的兩首曲調。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(3)將學生分為二組，分別演奏本頁的二首曲調，進行接奏。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(4)引導學生以本頁的節奏自由創作不同的曲調，分別與同學或與老師進行接奏。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</w:tcPr>
          <w:p w:rsidR="00072A7A" w:rsidRDefault="00072A7A" w:rsidP="00072A7A">
            <w:r w:rsidRPr="00D76E25">
              <w:rPr>
                <w:rFonts w:ascii="標楷體" w:eastAsia="標楷體" w:hAnsi="標楷體" w:hint="eastAsia"/>
              </w:rPr>
              <w:t>10/09號補國慶日放假</w:t>
            </w:r>
          </w:p>
        </w:tc>
      </w:tr>
      <w:tr w:rsidR="00072A7A" w:rsidRPr="00CB3AAA" w:rsidTr="002953CB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第六週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10/4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10/10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參與藝術創作活動，能用自己的符號記錄所獲得的知識、技法的特性及心中的感受。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1-2-5 嘗試與同學分工、規劃、合作，從事藝術創作活動。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培養良好的人際互動能力。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【活動一】孔板畫製作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1.孔版畫的基本原理介紹：)孔版就是在挖孔的版上塗顏料(油墨)使顏料摻入孔下表面所製版畫的方法。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2.版的製作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(1)構圖：厚紙板的邊留1～2公分的邊框，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用鉛筆構圖，再用簽字筆將圖形描粗。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(2)製版：刻版時，沿著簽字筆線由內向外刻、面積小的部分先刻，再刻面積大的部分。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</w:tcPr>
          <w:p w:rsidR="00072A7A" w:rsidRDefault="00072A7A" w:rsidP="00072A7A">
            <w:r w:rsidRPr="00D76E25">
              <w:rPr>
                <w:rFonts w:ascii="標楷體" w:eastAsia="標楷體" w:hAnsi="標楷體" w:hint="eastAsia"/>
              </w:rPr>
              <w:t>10/09號補國慶日放假</w:t>
            </w:r>
          </w:p>
        </w:tc>
      </w:tr>
      <w:tr w:rsidR="00072A7A" w:rsidRPr="00CB3AAA" w:rsidTr="002953CB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第六週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10/4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10/10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1-2-1 探索各種媒體、技法與形式，瞭解不同創作要素的效果與差異，以方便進行藝術創作活動。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參與藝術創作活動，能用自己的符號記錄所獲得的知識、技法的特性及心中的感受。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培養良好的人際互動能力。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【活動二】好戲開鑼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1.指導學生舞臺設置、道具指導原則：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(1)以教室桌子為主，加上簡單的桌巾。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(2)演出的背景以教室中的用品為主。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(3)以樂器配上音效或播放背景音樂。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(4)教室設置舞臺，各組輪流進行表演。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(5)道具桌、舞臺、配樂操控者的位置，需考量演出順序及演員動線安排。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2.開始表演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(1)表演前要多練習，培養表演默契。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(2)按照順序各組上臺呈現。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(3)可以多運用本學期所學習過的音樂、歌曲、視覺作品來豐富呈現內容。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(4)表現上以突出物品偶的特色為主，故事內容以簡單為主。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3.分享與討論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</w:tcPr>
          <w:p w:rsidR="00072A7A" w:rsidRDefault="00072A7A" w:rsidP="00072A7A">
            <w:r w:rsidRPr="00D76E25">
              <w:rPr>
                <w:rFonts w:ascii="標楷體" w:eastAsia="標楷體" w:hAnsi="標楷體" w:hint="eastAsia"/>
              </w:rPr>
              <w:t>10/09號補國慶日放假</w:t>
            </w:r>
          </w:p>
        </w:tc>
      </w:tr>
      <w:tr w:rsidR="00072A7A" w:rsidRPr="00CB3AAA" w:rsidTr="005D63D3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lastRenderedPageBreak/>
              <w:t>第七週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10/11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10/17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3-2-12 透過觀賞與討論，認識本國藝術，尊重先人所締造的各種藝術成果。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【活動二】習奏〈聖誕鈴聲〉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1.習奏〈聖誕鈴聲〉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⑴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教師以下列三種方式吹奏〈聖誕鈴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聲〉，學生聽辨哪一種曲調最優美，並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選出正確的吹奏方法。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①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輕柔運舌，吹奏時將每一個音連接起來。</w:t>
            </w: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②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以ㄉㄩ音運舌吹曲調，每個音都斷掉。</w:t>
            </w: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③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不運舌吹奏曲調，音全部連接起來。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⑵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指導學生輕柔的運舌，並將整個樂句的音連接起來。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4.手搖鈴合奏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(1)練習本頁下方的節奏，用手搖鈴與直笛進行合奏。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(2)個別或分組表演。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72A7A" w:rsidRPr="000C3738" w:rsidRDefault="00072A7A" w:rsidP="00072A7A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72A7A" w:rsidRPr="00CB3AAA" w:rsidTr="005D63D3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第七週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10/11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10/17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參與藝術創作活動，能用自己的符號記錄所獲得的知識、技法的特性及心中的感受。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1-2-5 嘗試與同學分工、規劃、合作，從事藝術創作活動。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【性別平等教育】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欣賞不同性別者的創意表現。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 運用科技與媒體資源，不因性別而有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差異。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【活動二】孔板畫製作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1.版的製作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(1)美工刀使用方法：拿美工刀要注意以拿筆的方式將手握在刀背的地方，刀片最多露出兩節即可，不要過長。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(2)將版塗上洋干漆：在刻好的版底下鋪上報紙，用小刷子沾取適量的洋干漆，均勻的塗在版上，塗滿後靜置5</w:t>
            </w: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〜</w:t>
            </w: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10分鐘待洋干漆乾燥後，這塊版就可以防水並重複使用。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(3)印製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72A7A" w:rsidRPr="000C3738" w:rsidRDefault="00072A7A" w:rsidP="00072A7A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72A7A" w:rsidRPr="00CB3AAA" w:rsidTr="005D63D3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第七週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10/11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10/17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1-2-5 嘗試與同學分工、規劃、合作，從事藝術創作活動。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3-2-11 運用藝術創作活動及作品，美化生活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環境和個人心靈。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【活動一】欣賞偶戲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1.九歌兒童劇團介紹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2.〈小紙箱〉故事大綱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3.偶偶偶劇團團長孫成傑介紹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4.偶偶偶劇團介紹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72A7A" w:rsidRPr="000C3738" w:rsidRDefault="00072A7A" w:rsidP="00072A7A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72A7A" w:rsidRPr="00CB3AAA" w:rsidTr="005D63D3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lastRenderedPageBreak/>
              <w:t>第八週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10/18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10/24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3-2-12 透過觀賞與討論，認識本國藝術，尊重先人所締造的各種藝術成果。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培養良好的人際互動能力。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【活動二】直笛習奏ㄇㄧ音與ㄈㄚ音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1.習奏直笛ㄇㄧ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2.習奏直笛ㄈㄚ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72A7A" w:rsidRPr="000C3738" w:rsidRDefault="00072A7A" w:rsidP="00072A7A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72A7A" w:rsidRPr="00CB3AAA" w:rsidTr="005D63D3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第八週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10/18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10/24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參與藝術創作活動，能用自己的符號記錄所獲得的知識、技法的特性及心中的感受。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1-2-5 嘗試與同學分工、規劃、合作，從事藝術創作活動。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【性別平等教育】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欣賞不同性別者的創意表現。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 運用科技與媒體資源，不因性別而有差異。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【活動三】作品欣賞與生活應用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1.教師可先提出引導：「日常生活中有很多物品都包含了對稱及反覆之美，大家先看看課本中的這些東西。」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2.請學生觀察課本上的圖片，並分組討論、發表這些東西是運用了對稱或反覆的哪種形式？要如何做？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(1)這些作品是不是都有前面提到的對稱或反覆原理？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(2)這些作品是用什麼方法完成的？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(3)除了這些做法之外，你還有什麼做法且符合對稱或反覆原理？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(4)你認為哪種做法比較好？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3.教師歸納學生發表意見，針對上列問題給予說明與補充。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72A7A" w:rsidRPr="000C3738" w:rsidRDefault="00072A7A" w:rsidP="00072A7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72A7A" w:rsidRPr="00CB3AAA" w:rsidTr="005D63D3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第八週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10/18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10/24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1-2-5 嘗試與同學分工、規劃、合作，從事藝術創作活動。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3-2-11 運用藝術創作活動及作品，美化生活環境和個人心靈。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【活動一】欣賞偶戲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1.〈小木偶的大冒險〉故事大綱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2.〈小紙箱〉故事大綱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3.〈好鼻師〉故事大綱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72A7A" w:rsidRPr="000C3738" w:rsidRDefault="00072A7A" w:rsidP="00072A7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72A7A" w:rsidRPr="00CB3AAA" w:rsidTr="005D63D3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lastRenderedPageBreak/>
              <w:t>第九週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10/25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10/31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3-2-12 透過觀賞與討論，認識本國藝術，尊重先人所締造的各種藝術成果。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【性別平等教育】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欣賞不同性別者的創意表現。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【活動一】習唱歌曲〈繽紛的夢〉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1.引起動機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2.習唱歌曲〈繽紛的夢〉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3.詮釋歌曲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(1)討論歌曲標示的速度、表情，依稍快板的速度和生動活潑的表情演唱歌曲。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(2)分組或個別表演。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4.歌曲律動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(1)邊唱歌邊拍手走規律拍。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(2)各自依歌曲情境律動。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5.改變歌詞的創作遊戲：將歌詞內容改編為自己的夢境來演唱。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6.認識級進與跳進的曲調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72A7A" w:rsidRPr="000C3738" w:rsidRDefault="00072A7A" w:rsidP="00072A7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72A7A" w:rsidRPr="00CB3AAA" w:rsidTr="005D63D3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第九週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10/25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10/31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參與藝術創作活動，能用自己的符號記錄所獲得的知識、技法的特性及心中的感受。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1-2-5 嘗試與同學分工、規劃、合作，從事藝術創作活動。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2-2-6 欣賞並分辨自然物、人造物的特質與藝術品之美。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【環境教育】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3-2-2  能主動親近並關懷學校暨社區所處的環境，進而了解環境權及永續發展的重要。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【活動一】認識地圖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1.引起動機：教師展示生活中常見的地圖及各式各樣的特殊地圖，請學生觀察其形式，引發學習動機。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2.發展活動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(1)教師提問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(2)請學生觀察課本第52</w:t>
            </w: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〜</w:t>
            </w: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53頁的圖片，學生自由發表後。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(3)教師引導學生認識不同形式的地圖：城市街道地圖。名勝古蹟導覽圖捲軸式地圖(連環圖)綠色生活地圖特殊用途的地圖藏寶圖。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3.問題與討論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72A7A" w:rsidRPr="000C3738" w:rsidRDefault="00072A7A" w:rsidP="00072A7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72A7A" w:rsidRPr="00CB3AAA" w:rsidTr="005D63D3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第九週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10/25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10/31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1-2-5 嘗試與同學分工、規劃、合作，從事藝術創作活動。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3-2-11 運用藝術創作活動及作品，美化生活環境和個人心靈。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培養良好的人際互動能力。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【活動一】球球變變變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1.活動說明：以各種球類進行肢體的活動，這些活動簡單又有趣，可作為暖身的活動，但需要較大的空間，最好能在舞蹈教室中進行。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2.各項球類遊戲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(1)頭頂氣球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(2)我會接球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3.分享與討論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72A7A" w:rsidRPr="000C3738" w:rsidRDefault="00072A7A" w:rsidP="00072A7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72A7A" w:rsidRPr="00CB3AAA" w:rsidTr="002953CB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lastRenderedPageBreak/>
              <w:t>第十週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11/1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11/7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3-2-12 透過觀賞與討論，認識本國藝術，尊重先人所締造的各種藝術成果。</w:t>
            </w: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【活動二】〈小牛不見了〉演唱與律動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1.引起動機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2.習唱歌曲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3.詮釋歌詞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(1)討論歌曲標示的速度，以愉快有趣的表情演唱，教師並指導呼吸換氣要輕鬆自然。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(2)分組習唱，引導學生將歌譜中色塊部分自由替換歌詞演唱。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(3)鼓勵學生獨唱或分組表演，全班欣賞，師生互評。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2.學生互評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3.學生自評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</w:tcPr>
          <w:p w:rsidR="00072A7A" w:rsidRDefault="00072A7A" w:rsidP="00072A7A">
            <w:r w:rsidRPr="00E02B16">
              <w:rPr>
                <w:rFonts w:ascii="標楷體" w:eastAsia="標楷體" w:hAnsi="標楷體" w:cs="標楷體"/>
              </w:rPr>
              <w:t>國小第1學期第一次定期考查週</w:t>
            </w:r>
          </w:p>
        </w:tc>
      </w:tr>
      <w:tr w:rsidR="00072A7A" w:rsidRPr="00CB3AAA" w:rsidTr="002953CB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第十週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11/1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11/7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參與藝術創作活動，能用自己的符號記錄所獲得的知識、技法的特性及心中的感受。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1-2-5 嘗試與同學分工、規劃、合作，從事藝術創作活動。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2-2-6 欣賞並分辨自然物、人造物的特質與藝術品之美。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【性別平等教育】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 運用科技與媒體資源，不因性別而有</w:t>
            </w:r>
            <w:r w:rsidRPr="00CB3AAA">
              <w:rPr>
                <w:rFonts w:ascii="標楷體" w:eastAsia="標楷體" w:hAnsi="標楷體" w:hint="eastAsia"/>
              </w:rPr>
              <w:t>差異。</w:t>
            </w: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【活動二】圖例設計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1.引起動機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2.發展活動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教師引導學生認識課本課本第</w:t>
            </w: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54</w:t>
            </w: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〜</w:t>
            </w: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55頁的地標及其圖例與不同的呈現形式，讓學生了解其多元性，並導入繪製地標圖例讓別人認識自己家鄉的創作動機。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⑴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臺南安平古堡。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⑵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臺東三仙臺。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⑶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臺北</w:t>
            </w: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101大樓。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⑷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嘉義阿里山森林鐵路。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3.心得分享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</w:tcPr>
          <w:p w:rsidR="00072A7A" w:rsidRDefault="00072A7A" w:rsidP="00072A7A">
            <w:r w:rsidRPr="00E02B16">
              <w:rPr>
                <w:rFonts w:ascii="標楷體" w:eastAsia="標楷體" w:hAnsi="標楷體" w:cs="標楷體"/>
              </w:rPr>
              <w:t>國小第1學期第一次定期考查週</w:t>
            </w:r>
          </w:p>
        </w:tc>
      </w:tr>
      <w:tr w:rsidR="00072A7A" w:rsidRPr="00CB3AAA" w:rsidTr="002953CB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第十週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11/1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11/7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1-2-5 嘗試與同學分工、規劃、合作，從事藝術創作活動。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3-2-11 運用藝術創作活動及作品，美化生活環境和個人心靈。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培養良好的人際互動能力。</w:t>
            </w: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【活動二】球球變變變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1.活動說明：以各種球類進行肢體的活動，這些活動簡單又有趣，可作為暖身的活動，但需要較大的空間，最好能在舞蹈教室中進行。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2.各項球類遊戲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(1)我會傳球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(2)雙手並用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3.分享與討論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</w:tcPr>
          <w:p w:rsidR="00072A7A" w:rsidRDefault="00072A7A" w:rsidP="00072A7A">
            <w:r w:rsidRPr="00E02B16">
              <w:rPr>
                <w:rFonts w:ascii="標楷體" w:eastAsia="標楷體" w:hAnsi="標楷體" w:cs="標楷體"/>
              </w:rPr>
              <w:t>國小第1學期第一次定期考查週</w:t>
            </w:r>
          </w:p>
        </w:tc>
      </w:tr>
      <w:tr w:rsidR="00072A7A" w:rsidRPr="00CB3AAA" w:rsidTr="005D63D3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lastRenderedPageBreak/>
              <w:t>第十一週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11/8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11/14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 表達豐富的想像與創作力。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3-2-12 透過觀賞與討論，認識本國藝術，尊重先人所締造的各種藝術成果。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【性別平等教育】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 運用科技與媒體資源，不因性別而有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差異。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【活動三】欣賞〈胡桃鉗〉組曲中的〈俄羅斯舞曲〉、〈中國舞曲〉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1.認識芭蕾舞劇〈胡桃鉗〉組曲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2.認識柴科夫斯基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3.聆聽樂曲〈俄羅斯舞曲〉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4.聆聽樂曲〈中國舞曲〉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2.學生互評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3.學生自評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72A7A" w:rsidRPr="000C3738" w:rsidRDefault="00072A7A" w:rsidP="00072A7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72A7A" w:rsidRPr="00CB3AAA" w:rsidTr="005D63D3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第十一週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11/8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11/14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2-2-9 蒐集有關生活周遭本土文物或傳統藝術、生活藝術等藝文資料，並嘗試解釋其特色及背景。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3-2-10 認識社區內的生活藝術，並選擇自己喜愛的房子，在生活中實行。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3-2-11 運用藝術創作活動及作品，美化生活環境和個人心靈。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3-2-12 透過觀賞與討論，認識本國藝術，尊重先人所締造的各種藝術成果。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【環境教育】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3-2-2  能主動親近並關懷學校暨社區所處的環境，進而了解環境權及永續發展的重要。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【活動一】家鄉的人文素養之美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1.引起動機：教師展示各地重要活動與文化慶典圖片，引發學生學習興趣。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2.欣賞與討論：引導學生觀看課本圖例，介紹各地重要的特色活動與文化慶典，請學生發表其對家鄉的影響？有何重要性？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⑴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苗栗縣客家桐花季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⑵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臺中市大甲媽祖遶境。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⑶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新北市平溪天燈節。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⑷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臺東縣蘭嶼達悟族船祭。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3.問題與討論：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72A7A" w:rsidRPr="000C3738" w:rsidRDefault="00072A7A" w:rsidP="00072A7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72A7A" w:rsidRPr="00CB3AAA" w:rsidTr="005D63D3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第十一週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11/8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11/14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1-2-5 嘗試與同學分工、規劃、合作，從事藝術創作活動。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3-2-11 運用藝術創作活動及作品，美化生活環境和個人心靈。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培養良好的人際互動能力。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【活動三】傳球遊戲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1.暖身活動：傳球遊戲。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2.表演活動：隱形球。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(1)體驗過實體的球後，接著將球移除，想像真正有一顆球。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(2)傳完一兩圈後，教師開始加上變化。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(3)很重的球嘗試過後，接著可以設定很燙、很輕、很大、有刺的球，讓學生體驗不同的球有不同的重量和傳球方式。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(4)每人都接到球並傳出後才停止活動。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3.分享與討論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</w:tc>
        <w:tc>
          <w:tcPr>
            <w:tcW w:w="1080" w:type="dxa"/>
            <w:vAlign w:val="center"/>
          </w:tcPr>
          <w:p w:rsidR="00072A7A" w:rsidRPr="000C3738" w:rsidRDefault="00072A7A" w:rsidP="00072A7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72A7A" w:rsidRPr="00CB3AAA" w:rsidTr="005D63D3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lastRenderedPageBreak/>
              <w:t>第十二週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11/15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11/21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3-2-12 透過觀賞與討論，認識本國藝術，尊重先人所締造的各種藝術成果。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培養良好的人際互動能力。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【活動一】〈勇士歌〉演唱與律動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1.習唱原住民歌曲〈勇士歌〉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(1)引起動機：教師講述泰雅族傳說「射日的故事」，引導學生依課本圖文，了解「射日的故事」。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2.歌曲律動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(1)詮釋歌曲：提示學生正確的發聲位置與咬字口型，引導學3.認識力度記號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(2)聽辨強弱不同的聲音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2.學生互評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3.互相討論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4.學生自評</w:t>
            </w:r>
          </w:p>
        </w:tc>
        <w:tc>
          <w:tcPr>
            <w:tcW w:w="1080" w:type="dxa"/>
            <w:vAlign w:val="center"/>
          </w:tcPr>
          <w:p w:rsidR="00072A7A" w:rsidRPr="000C3738" w:rsidRDefault="00072A7A" w:rsidP="00072A7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72A7A" w:rsidRPr="00CB3AAA" w:rsidTr="005D63D3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第十二週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11/15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11/21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2-2-9 蒐集有關生活周遭本土文物或傳統藝術、生活藝術等藝文資料，並嘗試解釋其特色及背景。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3-2-10 認識社區內的生活藝術，並選擇自己喜愛的房子，在生活中實行。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3-2-11 運用藝術創作活動及作品，美化生活環境和個人心靈。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3-2-12 透過觀賞與討論，認識本國藝術，尊重先人所締造的各種藝術成果。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【環境教育】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3-2-2  能主動親近並關懷學校暨社區所處的環境，進而了解環境權及永續發展的重要。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【活動二】畫家筆下的家鄉之美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1.引起動機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2.欣賞與討論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(1)教師詢問學生：「如果你是藝術家，如何用藝術創作的方式向別人介紹家鄉？」。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(2)配合課本圖片，教師說明以家鄉為主題的作品非常多，本課介紹三位藝術家作品：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⑴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藍蔭鼎〈養鴨人家〉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⑵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羅青〈感覺飛行〉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(3)郭雪湖〈南街殷賑〉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(4)夏卡爾〈我與我的村子〉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(5)李梅樹〈三峽春色〉、〈清溪浣衣〉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(3)延伸問題：「說說看，這些畫作帶給你什麼樣的感覺？畫家在作品中想要傳達什麼樣的情感？」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</w:tc>
        <w:tc>
          <w:tcPr>
            <w:tcW w:w="1080" w:type="dxa"/>
            <w:vAlign w:val="center"/>
          </w:tcPr>
          <w:p w:rsidR="00072A7A" w:rsidRPr="000C3738" w:rsidRDefault="00072A7A" w:rsidP="00072A7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72A7A" w:rsidRPr="00CB3AAA" w:rsidTr="005D63D3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第十二週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11/15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11/21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1-2-5 嘗試與同學分工、規劃、合作，從事藝術創作活動。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3-2-11 運用藝術創作活動及作品，美化生活環境和個人心靈。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培養良好的人際互動能力。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【活動一】猜猜我是誰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1.暖身活動：想一想，有哪些改變？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(1)教師將學生每兩人分成一組。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(2)先面對面互相觀察對方的衣著、頭髮、飾品、鞋子等。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(3)然後轉過身去，背對背，每個人在自己身上選三個地方做改變，例如：頭髮旁分、鞋帶解開、捲起袖子。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(4)改變好之後在面對面，互相觀察對方有哪些地方改變了。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(5)之後可以交換夥伴或是增加改變的地方。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1.音樂CD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 xml:space="preserve"> 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</w:tc>
        <w:tc>
          <w:tcPr>
            <w:tcW w:w="1080" w:type="dxa"/>
            <w:vAlign w:val="center"/>
          </w:tcPr>
          <w:p w:rsidR="00072A7A" w:rsidRPr="000C3738" w:rsidRDefault="00072A7A" w:rsidP="00072A7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72A7A" w:rsidRPr="00CB3AAA" w:rsidTr="005D63D3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lastRenderedPageBreak/>
              <w:t>第十三週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11/22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11/28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 表達豐富的想像與創作力。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3-2-12 透過觀賞與討論，認識本國藝術，尊重先人所締造的各種藝術成果。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【活動二】欣賞木琴獨奏曲〈呼喚曲〉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1.欣賞太魯閣族的木琴獨奏曲〈呼喚曲〉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(1)引起動機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(2)聆聽樂曲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(3)認識樂器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(4)樂器伴奏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2.認識原住民的樂器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(1)引起動機：播放教學DVD，引導學生參閱課本，認識原住民特殊的傳統樂器。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(2)認識樂器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(3)肢體律動</w:t>
            </w: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2.學生互評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3.互相討論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4.學生自評</w:t>
            </w:r>
          </w:p>
        </w:tc>
        <w:tc>
          <w:tcPr>
            <w:tcW w:w="1080" w:type="dxa"/>
            <w:vAlign w:val="center"/>
          </w:tcPr>
          <w:p w:rsidR="00072A7A" w:rsidRPr="000C3738" w:rsidRDefault="00072A7A" w:rsidP="00072A7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72A7A" w:rsidRPr="00CB3AAA" w:rsidTr="005D63D3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第十三週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11/22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11/28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參與藝術創作活動，能用自己的符號記錄所獲得的知識、技法的特性及心中的感受。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1-2-5 嘗試與同學分工、規劃、合作，從事藝術創作活動。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2-2-9 蒐集有關生活周遭本土文物或傳統藝術、生活藝術等藝文資料，並嘗試解釋其特色及背景。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【環境教育】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3-2-2  能主動親近並關懷學校暨社區所處的環境，進而了解環境權及永續發展的重要。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【活動一】討論理想家園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1.引起動機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2.發展活動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(1)教師提問：「想一想，每個人想要表現的家鄉之美都不一樣，和大家分享你心目中最能代表家鄉的特色景物為何？」請學生發表、分組討論。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(2)請學生和同學分享自己心目中最能代表家鄉的特色景物為何？主要表現的是人物還是景觀？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(3)教師提問：大家心目中的家鄉特色是否類似？除了個別創作之外，有沒有其他方式也可以表現家鄉之美？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3.分組討論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</w:tc>
        <w:tc>
          <w:tcPr>
            <w:tcW w:w="1080" w:type="dxa"/>
            <w:vAlign w:val="center"/>
          </w:tcPr>
          <w:p w:rsidR="00072A7A" w:rsidRPr="000C3738" w:rsidRDefault="00072A7A" w:rsidP="00072A7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72A7A" w:rsidRPr="00CB3AAA" w:rsidTr="005D63D3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第十三週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11/22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11/28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1-2-5 嘗試與同學分工、規劃、合作，從事藝術創作活動。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3-2-11 運用藝術創作活動及作品，美化生活環境和個人心靈。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培養良好的人際互動能力。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【活動一】猜猜我是誰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2.表演活動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(1)和學生討論，在我們生活周遭哪些地方人潮最多？他們在做什麼？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(2)學生可能回答：「公園」、「市場」、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等場景，教師先設定場景，讓學生討論在這個場景中的人物在做什麼？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(3)請學生依序表演大家所討論的答案。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(4)學生表演完後，教師提問：「對於哪些人的表演印象最深刻？為什麼？」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(5)教師依據學生的回答，說明表演時動作要誇張、必要時配上聲音、對白，讓人一看就知道你在做什麼？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1.音樂CD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 xml:space="preserve"> 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</w:tc>
        <w:tc>
          <w:tcPr>
            <w:tcW w:w="1080" w:type="dxa"/>
            <w:vAlign w:val="center"/>
          </w:tcPr>
          <w:p w:rsidR="00072A7A" w:rsidRPr="000C3738" w:rsidRDefault="00072A7A" w:rsidP="00072A7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72A7A" w:rsidRPr="00CB3AAA" w:rsidTr="005D63D3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lastRenderedPageBreak/>
              <w:t>第十四週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11/29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12/5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 表達豐富的想像與創作力。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3-2-12 透過觀賞與討論，認識本國藝術，尊重先人所締造的各種藝術成果。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【活動一】直笛ㄖㄨㄝ音和ㄉㄛ音的習奏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1.習奏直笛ㄖㄨㄝ音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(1)複習ㄇㄧ音的吹奏，並介紹ㄖㄨㄝ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音的指法為「</w:t>
            </w: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0123456」，用ㄉㄩ輕輕吹出ㄖㄨㄝ音。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(2)學生用ㄉㄩ輕唸課本譜例節奏，再吹奏曲調。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(3)可以分組或接力方式練習吹奏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2.學生互評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3.互相討論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4.學生自評</w:t>
            </w:r>
          </w:p>
        </w:tc>
        <w:tc>
          <w:tcPr>
            <w:tcW w:w="1080" w:type="dxa"/>
            <w:vAlign w:val="center"/>
          </w:tcPr>
          <w:p w:rsidR="00072A7A" w:rsidRPr="000C3738" w:rsidRDefault="00072A7A" w:rsidP="00072A7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72A7A" w:rsidRPr="00CB3AAA" w:rsidTr="005D63D3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第十四週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11/29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12/5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參與藝術創作活動，能用自己的符號記錄所獲得的知識、技法的特性及心中的感受。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1-2-5 嘗試與同學分工、規劃、合作，從事藝術創作活動。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2-2-9 蒐集有關生活周遭本土文物或傳統藝術、生活藝術等藝文資料，並嘗試解釋其特色及背景。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【活動二】認識集體創作—分割式與接龍式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1.引起動機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2.發展活動—介紹分割式創作方法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●教師介紹分割式集體創作方式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3.發展活動—介紹接龍式創作方法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(1)教師介紹接龍式集體創作方法：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(2)延伸問題：說說看，接龍式的集體創作與單獨一張畫作帶給你什麼樣不同的感覺？你想要用接龍式的集體創作方式表現家鄉的哪個部分呢？請學生自由發表，教師歸納說明。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</w:tc>
        <w:tc>
          <w:tcPr>
            <w:tcW w:w="1080" w:type="dxa"/>
            <w:vAlign w:val="center"/>
          </w:tcPr>
          <w:p w:rsidR="00072A7A" w:rsidRPr="000C3738" w:rsidRDefault="00072A7A" w:rsidP="00072A7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72A7A" w:rsidRPr="00CB3AAA" w:rsidTr="005D63D3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第十四週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11/29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12/5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1-2-5 嘗試與同學分工、規劃、合作，從事藝術創作活動。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3-2-11 運用藝術創作活動及作品，美化生活環境和個人心靈。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培養良好的人際互動能力。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【活動一】猜猜我是誰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3.分享與討論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(1)誰的表演最容易被猜到？是因為表演者的肢體表達特色很清楚？還是因為表演者能夠模仿真實生活中的動作？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(2)引導學生分享活動的心得，鼓勵學生發問，並提出自己的心得。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1.音樂CD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 xml:space="preserve"> 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</w:tc>
        <w:tc>
          <w:tcPr>
            <w:tcW w:w="1080" w:type="dxa"/>
            <w:vAlign w:val="center"/>
          </w:tcPr>
          <w:p w:rsidR="00072A7A" w:rsidRPr="000C3738" w:rsidRDefault="00072A7A" w:rsidP="00072A7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72A7A" w:rsidRPr="00CB3AAA" w:rsidTr="005D63D3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lastRenderedPageBreak/>
              <w:t>第十五週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12/6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12/12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 表達豐富的想像與創作力。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3-2-12 透過觀賞與討論，認識本國藝術，尊重先人所締造的各種藝術成果。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A01B61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A01B61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【活動一】直笛ㄖㄨㄝ音和ㄉㄛ音的習奏</w:t>
            </w:r>
          </w:p>
          <w:p w:rsidR="00072A7A" w:rsidRPr="00A01B61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A01B61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1.習奏直笛ㄉㄛ音</w:t>
            </w:r>
          </w:p>
          <w:p w:rsidR="00072A7A" w:rsidRPr="00A01B61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A01B61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(1) 待ㄖㄨㄝ音熟練後，再介紹ㄉㄛ音的指法為「01234567」，用ㄉㄩ輕輕送氣即可吹奏，引導學生嘗試並比較，多送一點氣吹奏，會吹出甚麼樣的聲音。</w:t>
            </w:r>
          </w:p>
          <w:p w:rsidR="00072A7A" w:rsidRPr="00A01B61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A01B61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(2)學生用ㄉㄩ運舌法，依課本譜例(1)(2)進行曲調習奏。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A01B61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(3) 教師檢視學生持笛姿勢、運氣、運舌、運指是否正確。</w:t>
            </w: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2.學生互評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3.互相討論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4.學生自評</w:t>
            </w:r>
          </w:p>
        </w:tc>
        <w:tc>
          <w:tcPr>
            <w:tcW w:w="1080" w:type="dxa"/>
            <w:vAlign w:val="center"/>
          </w:tcPr>
          <w:p w:rsidR="00072A7A" w:rsidRPr="000C3738" w:rsidRDefault="00072A7A" w:rsidP="00072A7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72A7A" w:rsidRPr="00CB3AAA" w:rsidTr="005D63D3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第十五週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12/6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12/12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參與藝術創作活動，能用自己的符號記錄所獲得的知識、技法的特性及心中的感受。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1-2-5 嘗試與同學分工、規劃、合作，從事藝術創作活動。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2-2-9 蒐集有關生活周遭本土文物或傳統藝術、生活藝術等藝文資料，並嘗試解釋其特色及背景。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【活動三】進行集體創作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1.引導學生討論各種繪畫媒材的效果，教師示範視覺表現技法圖示，教導不同媒材混用的要領及調色技巧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2.發展活動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(1)步驟說明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⑴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分組討論圖畫內容，建議</w:t>
            </w: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6</w:t>
            </w: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〜</w:t>
            </w: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8人一組為宜。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⑵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確定內容後，先畫出一張草圖，將草圖依共同創作人數平均分配後剪開，依序在圖畫紙右下角編號。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</w:tc>
        <w:tc>
          <w:tcPr>
            <w:tcW w:w="1080" w:type="dxa"/>
            <w:vAlign w:val="center"/>
          </w:tcPr>
          <w:p w:rsidR="00072A7A" w:rsidRPr="000C3738" w:rsidRDefault="00072A7A" w:rsidP="00072A7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72A7A" w:rsidRPr="00CB3AAA" w:rsidTr="005D63D3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第十五週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12/6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12/12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1-2-5 嘗試與同學分工、規劃、合作，從事藝術創作活動。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人創作的見解。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3-2-11 運用藝術創作活動及作品，美化生活環境和個人心靈。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培養良好的人際互動能力。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【活動一】創意舞臺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1.暖身活動：打不開的結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(1)教師將所有的學生手牽手圍成一條線。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(2)教師帶領學生像蛇一樣，鑽來鑽去，整個隊伍打成一個結，但是彼此手牽手不能斷掉。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(3)完成的結，要到動彈不得的地步。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(4)這時教師再開始慢慢的打開這個結。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1.音樂CD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 xml:space="preserve"> 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</w:tc>
        <w:tc>
          <w:tcPr>
            <w:tcW w:w="1080" w:type="dxa"/>
            <w:vAlign w:val="center"/>
          </w:tcPr>
          <w:p w:rsidR="00072A7A" w:rsidRPr="000C3738" w:rsidRDefault="00072A7A" w:rsidP="00072A7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72A7A" w:rsidRPr="00CB3AAA" w:rsidTr="005D63D3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lastRenderedPageBreak/>
              <w:t>第十六週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12/13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12/19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 表達豐富的想像與創作力。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3-2-12 透過觀賞與討論，認識本國藝術，尊重先人所締造的各種藝術成果。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【活動二】曲調習奏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1.曲調習奏：學生依〈祈禱〉譜例練習吹奏。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2.以分組或接力方式練習吹奏。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3.習奏直笛ㄉㄛ音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4.曲調習奏：學生依〈西敏寺鐘聲〉譜例練習吹奏。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5.個別或分組表演。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6.注意事項：ㄖㄨㄝ和ㄉㄛ音較難吹奏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2.學生互評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3.互相討論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4.學生自評</w:t>
            </w:r>
          </w:p>
        </w:tc>
        <w:tc>
          <w:tcPr>
            <w:tcW w:w="1080" w:type="dxa"/>
            <w:vAlign w:val="center"/>
          </w:tcPr>
          <w:p w:rsidR="00072A7A" w:rsidRPr="000C3738" w:rsidRDefault="00072A7A" w:rsidP="00072A7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72A7A" w:rsidRPr="00CB3AAA" w:rsidTr="005D63D3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第十六週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12/13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12/19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參與藝術創作活動，能用自己的符號記錄所獲得的知識、技法的特性及心中的感受。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1-2-5 嘗試與同學分工、規劃、合作，從事藝術創作活動。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2-2-9 蒐集有關生活周遭本土文物或傳統藝術、生活藝術等藝文資料，並嘗試解釋其特色及背景。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培養良好的人際互動能力。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【活動三】進行集體創作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(1)引導學生構思及構圖要領。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⑴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鼓勵學生仔細觀察、大膽表現，掌握景物生動的情節與動態。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⑵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與學生討論景物遠近空間</w:t>
            </w: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表現方式，利用前後重疊或近大遠小的方式表現空間深度。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⑶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與學生討論景物前、中、後的構圖方式，豐富圖畫內容。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⑷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與學生討論色彩深淺、濃淡、線條粗細等呈現景物的方式之效果。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(3)引導學生彩繪技巧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⑴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鼓勵學生多嘗試不同技法的混合運用、多元性表現方式。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⑵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引導學生以愉快的心情，展現與他人合作的良好情操。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3.分享與討論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</w:tc>
        <w:tc>
          <w:tcPr>
            <w:tcW w:w="1080" w:type="dxa"/>
            <w:vAlign w:val="center"/>
          </w:tcPr>
          <w:p w:rsidR="00072A7A" w:rsidRPr="000C3738" w:rsidRDefault="00072A7A" w:rsidP="00072A7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72A7A" w:rsidRPr="00CB3AAA" w:rsidTr="005D63D3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第十六週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12/13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12/19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1-2-5 嘗試與同學分工、規劃、合作，從事藝術創作活動。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</w:t>
            </w:r>
            <w:r w:rsidRPr="00CB3AAA">
              <w:rPr>
                <w:rFonts w:ascii="標楷體" w:eastAsia="標楷體" w:hAnsi="標楷體" w:hint="eastAsia"/>
              </w:rPr>
              <w:t>人創作的見解。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3-2-11 運用藝術創作活動及作品，美化生活環境和個人心靈。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培養良好的人際互動能力。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【活動一】創意舞臺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1.表演活動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(1)創意舞臺—相互合作遊戲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(2)創意舞臺—地點遊戲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①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教師先將學生以</w:t>
            </w: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4～6人為一組。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②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第一個人藉由肢體表示他在何方。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③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第二個人看出這個地點在哪裡之後，將自己設定一個角色，進入這地點，發展與第一個人的關係。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④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其餘人陸續色加入這個地點中。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⑤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每組設定一個場景，進行表演活動。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2.分享與討論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1.音樂CD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 xml:space="preserve"> 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</w:tc>
        <w:tc>
          <w:tcPr>
            <w:tcW w:w="1080" w:type="dxa"/>
            <w:vAlign w:val="center"/>
          </w:tcPr>
          <w:p w:rsidR="00072A7A" w:rsidRPr="000C3738" w:rsidRDefault="00072A7A" w:rsidP="00072A7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72A7A" w:rsidRPr="00CB3AAA" w:rsidTr="005D63D3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lastRenderedPageBreak/>
              <w:t>第十七週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12/20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3C6C5E" w:rsidRDefault="00072A7A" w:rsidP="00072A7A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12/26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1-2-1 探索各種媒體、技法與形式，了解不探索各種媒體、技法與形式，了解不同創作要素的效果與差異，以方便進行藝術創作活動。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2-2-6 欣賞並分辨自然物、人造物的特質與藝術品之美。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2-2-8 經由參與地方性藝文活動，了解自己社區、家鄉內的藝術文化內涵。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【環境教育】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3-2-2  能主動親近並關懷學校暨社區所處的環境，進而了解環境權及永續發展的重要。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【活動一】分享遊行的經驗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1.分享遊行的經驗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(1)教師問學生在電視上或親身看過哪些遊行？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(2)讓學生發表對於這些遊行的描述。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(3)教師指導學生從遊行的目的、地點、活動方式、造形及哪些特色，說說看自己的經驗。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(4)教師指導學生分享在學校遊行的經驗，例如：運動會時，進場活動是以何種裝扮進場，以及當時參與的心情如何？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2.討論遊行活動主題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(1)教師以民間遊行活動的主題為引導，與學生共同討論面具大遊行活動之主題，教師可建議學生依節慶(例如：校慶、過年、婦幼節……)、社區關懷、生態保育、關懷流浪狗等，或以</w:t>
            </w: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學生感興趣的主題為主。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(2)教師引導學生討論在選定的主中，有哪些角色可以出現在遊行隊伍中，以作為下一學習活動製作面具的依據。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【活動一】共同討論規畫遊行活動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 共同討論規畫遊行活動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(1)教師指導學生共同討論遊行規畫活動。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(2)教師指導學生從主題、路線安排、服裝、裝扮、道具以及遊行中的表演方式一一討論。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(3)遊行主題：學校的運動會各班的運動員進場、園遊會、各項節慶(例如：耶誕節)或是社區的節慶活動等。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(4)路線安排：教師可帶領學生規畫遊行路線，先預設遊行大約需要的時間，評估校園附近道路的動線是</w:t>
            </w: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否順暢，並提醒學生注意安全。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(5)服裝與道具：配合遊行的主題，學生可搭配相關的服裝與道具。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(6)表演方式：遊行表演的方式有很多，例如：彩妝表演、變裝遊行、執偶遊行等，教師引導學生討論其喜歡的表演方式。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2.學生互評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3.互相討論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4.學生自評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72A7A" w:rsidRPr="000C3738" w:rsidRDefault="00072A7A" w:rsidP="00072A7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72A7A" w:rsidRPr="00CB3AAA" w:rsidTr="005D63D3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lastRenderedPageBreak/>
              <w:t>第十八週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12/27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1F1BDE" w:rsidRDefault="00072A7A" w:rsidP="00072A7A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1/2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1-2-1 探索各種媒體、技法與形式，了解不探索各種媒體、技法與形式，了解不同創作要素的效果與差異， 以方便進行藝術創作活動。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2-2-6 欣賞並分辨自然物、人造物的特質與藝術品之美。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2-2-8 經由參與地方性藝文活動，了解自己社區、家鄉內的藝術文化內涵。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培養良好的人際互動能力。</w:t>
            </w:r>
          </w:p>
        </w:tc>
        <w:tc>
          <w:tcPr>
            <w:tcW w:w="5040" w:type="dxa"/>
          </w:tcPr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【活動二】演唱〈大家齊聲唱〉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1.習唱歌曲〈大家齊聲唱〉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2.歌曲律動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3.聽辨節奏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 xml:space="preserve">4.認識樂譜中的新符號 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【活動三】欣賞進行曲〈美國巡邏兵〉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1.引起動機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(1)教師敲奏手鼓，學生隨鼓聲走步，感受規律穩定的拍子。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(2)討論當隊伍行進時，配合鼓聲有何作用。(例如：大家步伐會整齊、精神振奮)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(3)學生思考：行進時除了鼓聲，還可用什麼方法可提振士氣？(例如：播放適合行進的樂曲、演唱節奏輕快的歌謠)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2.聆聽樂曲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(1)感受樂曲的力度與節奏：提示學生欣賞時，注意聆聽樂曲的拍子、節奏及由弱而強，又逐漸減弱</w:t>
            </w: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的力度變化。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(2)再次聆聽樂曲，並隨樂曲拍手。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(3)發表感受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①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發表對這首樂曲的感受。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②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自由聯想樂曲情境。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3.樂曲背景：教師介紹〈美國巡邏兵〉為美國作曲家米柴姆所作，是描寫神氣的巡邏兵排著整齊的行列，由遠而近經過觀眾面前，在人們熱烈的歡呼聲中，又逐漸遠離的情景。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4.哼唱主題曲調：播放主題曲調，學生隨樂曲練習哼唱。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5.認識進行曲</w:t>
            </w: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2.學生互評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3.互相討論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4.學生自評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72A7A" w:rsidRPr="00232E0E" w:rsidRDefault="00072A7A" w:rsidP="00072A7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01/01元旦</w:t>
            </w:r>
          </w:p>
        </w:tc>
      </w:tr>
      <w:tr w:rsidR="00072A7A" w:rsidRPr="00CB3AAA" w:rsidTr="005D63D3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lastRenderedPageBreak/>
              <w:t>第十九週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1/3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1F1BDE" w:rsidRDefault="00072A7A" w:rsidP="00072A7A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1/9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1-2-1 探索各種媒體、技法與形式，了解不探索各種媒體、技法與形式，了解不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同創作要素的效果與差異，</w:t>
            </w:r>
            <w:r w:rsidRPr="00CB3AAA">
              <w:rPr>
                <w:rFonts w:ascii="標楷體" w:eastAsia="標楷體" w:hAnsi="標楷體"/>
              </w:rPr>
              <w:t xml:space="preserve"> 以方便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進行藝術創作活動。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2-2-6 欣賞並分辨自然物、人造物的特質與藝術品之美。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人創作的見解。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2-2-8 經由參與地方性藝文活動，了解自己社區、家鄉內的藝術文化內</w:t>
            </w:r>
            <w:r w:rsidRPr="00CB3AAA">
              <w:rPr>
                <w:rFonts w:ascii="標楷體" w:eastAsia="標楷體" w:hAnsi="標楷體" w:hint="eastAsia"/>
              </w:rPr>
              <w:t>涵。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72A7A" w:rsidRPr="008111CF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8111CF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【活動四】紙雕技法分析介紹</w:t>
            </w:r>
          </w:p>
          <w:p w:rsidR="00072A7A" w:rsidRPr="008111CF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8111CF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1.圖像賞析</w:t>
            </w:r>
          </w:p>
          <w:p w:rsidR="00072A7A" w:rsidRPr="008111CF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8111CF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(1)指導學生課前蒐集裝扮相關的圖片、照片，分享並討論所蒐集的資料。</w:t>
            </w:r>
          </w:p>
          <w:p w:rsidR="00072A7A" w:rsidRPr="008111CF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8111CF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(2)引導並協助學生從課本、圖片內容中，探尋造形及裝扮的色彩與方式。</w:t>
            </w:r>
          </w:p>
          <w:p w:rsidR="00072A7A" w:rsidRPr="008111CF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8111CF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2.教師針對四年級學生的能力、程度，以簡單的紙雕技法，例如：摺、剪、割、扭等，引導個人創意面具的製作。</w:t>
            </w:r>
          </w:p>
          <w:p w:rsidR="00072A7A" w:rsidRPr="008111CF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8111CF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(1)工具介紹：一般紙雕製作需要的工具，例如：剪刀、筆刀、刀片、圓規刀、雙面膠帶、尺等。鼓勵學生熟練這些基本操作，才容易製作出完善的作品。</w:t>
            </w:r>
          </w:p>
          <w:p w:rsidR="00072A7A" w:rsidRPr="008111CF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8111CF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(2)紙材介紹：本課的應用為立體結構，因此以彈性佳及較厚的紙材為主。學生初次接觸時，或許不熟悉紙材特性；鼓勵學生大膽嘗試，熟悉即能得心應手。</w:t>
            </w:r>
          </w:p>
          <w:p w:rsidR="00072A7A" w:rsidRPr="008111CF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8111CF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(3)顏料介紹：顏料的使用可以彌補紙材色彩的不足，鼓勵學生使用油性麥克筆，修飾作品細致的表情。</w:t>
            </w:r>
          </w:p>
          <w:p w:rsidR="00072A7A" w:rsidRPr="008111CF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8111CF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(4)技法分析</w:t>
            </w:r>
          </w:p>
          <w:p w:rsidR="00072A7A" w:rsidRPr="008111CF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8111CF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①</w:t>
            </w:r>
            <w:r w:rsidRPr="008111CF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曲法：利用卡紙本身的彈性與韌性加以運用的一種技法。</w:t>
            </w:r>
          </w:p>
          <w:p w:rsidR="00072A7A" w:rsidRPr="008111CF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8111CF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②</w:t>
            </w:r>
            <w:r w:rsidRPr="008111CF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立面法：利用卡紙折出立體結構，例如：圓錐面、半立面或多邊形面等，是修飾作品細緻表面的一種技法。鼓勵學生討論，並說明可以利用此方法製作出哪些物件。</w:t>
            </w:r>
          </w:p>
          <w:p w:rsidR="00072A7A" w:rsidRPr="008111CF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8111CF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③</w:t>
            </w:r>
            <w:r w:rsidRPr="008111CF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立折法：利用卡紙對折或翻折等技巧為基礎，做出各種不同的</w:t>
            </w:r>
            <w:r w:rsidRPr="008111CF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變化。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8111CF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④</w:t>
            </w:r>
            <w:r w:rsidRPr="008111CF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圓柱圓錐法：非常適合製作成作品的架構，方法簡單、造形又可愛</w:t>
            </w:r>
            <w:r w:rsidRPr="008111CF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。</w:t>
            </w: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2.學生互評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3.互相討論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4.學生自評</w:t>
            </w:r>
          </w:p>
        </w:tc>
        <w:tc>
          <w:tcPr>
            <w:tcW w:w="1080" w:type="dxa"/>
            <w:vAlign w:val="center"/>
          </w:tcPr>
          <w:p w:rsidR="00072A7A" w:rsidRPr="00232E0E" w:rsidRDefault="00072A7A" w:rsidP="00072A7A">
            <w:pPr>
              <w:rPr>
                <w:rFonts w:ascii="標楷體" w:eastAsia="標楷體" w:hAnsi="標楷體" w:cs="標楷體"/>
              </w:rPr>
            </w:pPr>
          </w:p>
        </w:tc>
      </w:tr>
      <w:tr w:rsidR="00072A7A" w:rsidRPr="00CB3AAA" w:rsidTr="005D63D3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627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lastRenderedPageBreak/>
              <w:t>第廿週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1/10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072A7A" w:rsidRPr="001F1BDE" w:rsidRDefault="00072A7A" w:rsidP="00072A7A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1/16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1-2-1 探索各種媒體、技法與形式，了解不探索各種媒體、技法與形式，了解不同創作要素的效果與差異， 以方便進行藝術創作活動。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2-2-6 欣賞並分辨自然物、人造物的特質與藝術品之美。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2-2-8 經由參與地方性藝文活動，了解自己社區、家鄉內的藝術文化內涵。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培養良好的人際互動能力。</w:t>
            </w:r>
          </w:p>
        </w:tc>
        <w:tc>
          <w:tcPr>
            <w:tcW w:w="5040" w:type="dxa"/>
          </w:tcPr>
          <w:p w:rsidR="00072A7A" w:rsidRPr="00792B16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【活動五】面具製作</w:t>
            </w:r>
          </w:p>
          <w:p w:rsidR="00072A7A" w:rsidRPr="00792B16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1.面具製作討論與設計</w:t>
            </w:r>
          </w:p>
          <w:p w:rsidR="00072A7A" w:rsidRPr="00792B16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(1)針對小組的共同主題做角色分配與討論，並給予同儕裝扮的建議。</w:t>
            </w:r>
          </w:p>
          <w:p w:rsidR="00072A7A" w:rsidRPr="00792B16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(2)教師鼓勵各組學生大膽發揮創意，並允許自行添加衣帽變化。</w:t>
            </w:r>
          </w:p>
          <w:p w:rsidR="00072A7A" w:rsidRPr="00792B16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2.面具製作</w:t>
            </w:r>
          </w:p>
          <w:p w:rsidR="00072A7A" w:rsidRPr="00792B16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(1)用色卡紙作為設計面具的基礎，依自己的臉衡量面具的大小。</w:t>
            </w:r>
          </w:p>
          <w:p w:rsidR="00072A7A" w:rsidRPr="00792B16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(2)測量眼洞的距離並運用各種紙雕技巧製作面具的裝飾。</w:t>
            </w:r>
          </w:p>
          <w:p w:rsidR="00072A7A" w:rsidRPr="00792B16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(3)描繪、裝飾：使用自己蒐集的多元媒材(例如：鈕扣、瓶蓋、彩色毛線等)及色紙，構成面具上的美麗圖案，增添面具的美麗風采。</w:t>
            </w:r>
          </w:p>
          <w:p w:rsidR="00072A7A" w:rsidRPr="00792B16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(4)打洞、穿鬆緊帶：因創意面具需要配合展演，必須先將面具的眼睛部分剪下，並在左右兩側穿出綁鬆緊帶的小洞，再穿上鬆緊帶固定。</w:t>
            </w:r>
          </w:p>
          <w:p w:rsidR="00072A7A" w:rsidRPr="00792B16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【活動六】角色大風吹</w:t>
            </w:r>
          </w:p>
          <w:p w:rsidR="00072A7A" w:rsidRPr="00792B16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1.繞著場地走：播放三首不同風格的音樂，學生戴著面具及身上的裝扮，隨音樂繞著場地走。</w:t>
            </w:r>
          </w:p>
          <w:p w:rsidR="00072A7A" w:rsidRPr="00792B16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2.面具加上聲音</w:t>
            </w:r>
          </w:p>
          <w:p w:rsidR="00072A7A" w:rsidRPr="00792B16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(1)引導學生依自己所設計的面具，設計出屬於這個角色的聲音。</w:t>
            </w:r>
          </w:p>
          <w:p w:rsidR="00072A7A" w:rsidRPr="00792B16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(2)播放樂曲作為背景音樂，讓學生戴上面具繞著場地走。</w:t>
            </w:r>
          </w:p>
          <w:p w:rsidR="00072A7A" w:rsidRPr="00792B16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(3)當學生經過某一被指定的定點時，需發出所設計的聲音。</w:t>
            </w:r>
          </w:p>
          <w:p w:rsidR="00072A7A" w:rsidRPr="00792B16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(4)學生可以嘗試多種不同的聲音。</w:t>
            </w:r>
          </w:p>
          <w:p w:rsidR="00072A7A" w:rsidRPr="00792B16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3.面具加上動作</w:t>
            </w:r>
          </w:p>
          <w:p w:rsidR="00072A7A" w:rsidRPr="00792B16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(1)引導學生依自己所設計的面具，設計屬於這個角色的動作。</w:t>
            </w:r>
          </w:p>
          <w:p w:rsidR="00072A7A" w:rsidRPr="00792B16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(2)播放樂曲當作背景音樂，讓學生戴上面具繞著場地走。</w:t>
            </w:r>
          </w:p>
          <w:p w:rsidR="00072A7A" w:rsidRPr="00792B16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(3)當學生經過某一被指定的定點時，需做出所設計的動作。</w:t>
            </w:r>
          </w:p>
          <w:p w:rsidR="00072A7A" w:rsidRPr="00792B16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5.面具加上聲音及動作</w:t>
            </w:r>
          </w:p>
          <w:p w:rsidR="00072A7A" w:rsidRPr="00792B16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(1)引導學生依自己所設計的面具，加上聲音及動作。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(2)臺下的學生猜猜看，臺上演出的同學所表演的角色為何？</w:t>
            </w: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2.學生互評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3.互相討論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4.學生自評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72A7A" w:rsidRPr="00232E0E" w:rsidRDefault="00072A7A" w:rsidP="00072A7A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次定期考查週</w:t>
            </w:r>
          </w:p>
        </w:tc>
      </w:tr>
      <w:tr w:rsidR="00072A7A" w:rsidRPr="00CB3AAA" w:rsidTr="00792B16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5873"/>
        </w:trPr>
        <w:tc>
          <w:tcPr>
            <w:tcW w:w="356" w:type="dxa"/>
            <w:textDirection w:val="tbRlV"/>
            <w:vAlign w:val="center"/>
          </w:tcPr>
          <w:p w:rsidR="00072A7A" w:rsidRPr="003C6C5E" w:rsidRDefault="00072A7A" w:rsidP="00072A7A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lastRenderedPageBreak/>
              <w:t>第廿一週</w:t>
            </w:r>
          </w:p>
        </w:tc>
        <w:tc>
          <w:tcPr>
            <w:tcW w:w="1014" w:type="dxa"/>
            <w:gridSpan w:val="2"/>
            <w:vAlign w:val="center"/>
          </w:tcPr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bCs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bCs/>
                <w:color w:val="000000"/>
                <w:sz w:val="18"/>
                <w:szCs w:val="18"/>
              </w:rPr>
              <w:t>1/17</w:t>
            </w:r>
          </w:p>
          <w:p w:rsidR="00072A7A" w:rsidRPr="001F1BDE" w:rsidRDefault="00072A7A" w:rsidP="00072A7A">
            <w:pPr>
              <w:spacing w:line="240" w:lineRule="exact"/>
              <w:jc w:val="center"/>
              <w:rPr>
                <w:rFonts w:ascii="新細明體" w:hAnsi="新細明體"/>
                <w:bCs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bCs/>
                <w:color w:val="000000"/>
                <w:sz w:val="18"/>
                <w:szCs w:val="18"/>
              </w:rPr>
              <w:t>|</w:t>
            </w:r>
          </w:p>
          <w:p w:rsidR="00072A7A" w:rsidRPr="001F1BDE" w:rsidRDefault="00072A7A" w:rsidP="00072A7A">
            <w:pPr>
              <w:snapToGrid w:val="0"/>
              <w:spacing w:line="240" w:lineRule="exact"/>
              <w:jc w:val="center"/>
              <w:rPr>
                <w:rFonts w:ascii="新細明體" w:hAnsi="新細明體" w:cs="Arial Unicode MS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bCs/>
                <w:color w:val="000000"/>
                <w:sz w:val="18"/>
                <w:szCs w:val="18"/>
              </w:rPr>
              <w:t>1/2</w:t>
            </w:r>
            <w:r>
              <w:rPr>
                <w:rFonts w:ascii="新細明體" w:hAnsi="新細明體" w:hint="eastAsia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471" w:type="dxa"/>
          </w:tcPr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1-2-1 探索各種媒體、技法與形式，了解不探索各種媒體、技法與形式，了解不同創作要素的效果與差異， 以方便進行藝術創作活動。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2-2-6 欣賞並分辨自然物、人造物的特質與藝術品之美。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2-2-8 經由參與地方性藝文活動，了解自己社區、家鄉內的藝術文化內涵。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72A7A" w:rsidRPr="00CB3AAA" w:rsidRDefault="00072A7A" w:rsidP="00072A7A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培養良好的人際互動能力。</w:t>
            </w:r>
          </w:p>
        </w:tc>
        <w:tc>
          <w:tcPr>
            <w:tcW w:w="5040" w:type="dxa"/>
          </w:tcPr>
          <w:p w:rsidR="00072A7A" w:rsidRPr="00792B16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【活動一】踩街遊行去</w:t>
            </w:r>
          </w:p>
          <w:p w:rsidR="00072A7A" w:rsidRPr="00792B16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1.裝飾面具並裝扮自己</w:t>
            </w:r>
          </w:p>
          <w:p w:rsidR="00072A7A" w:rsidRPr="00792B16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(1)遊行前，將面具做最後的修飾。</w:t>
            </w:r>
          </w:p>
          <w:p w:rsidR="00072A7A" w:rsidRPr="00792B16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(2)運用巧思並檢查身上裝扮的配件及裝飾，以免活動時脫落。</w:t>
            </w:r>
          </w:p>
          <w:p w:rsidR="00072A7A" w:rsidRPr="00792B16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2.練習遊行唱和跳</w:t>
            </w:r>
          </w:p>
          <w:p w:rsidR="00072A7A" w:rsidRPr="00792B16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</w:t>
            </w: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將全班分組，一組以</w:t>
            </w:r>
            <w:r w:rsidRPr="00792B16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5</w:t>
            </w:r>
            <w:r w:rsidRPr="00792B16">
              <w:rPr>
                <w:rFonts w:ascii="Cambria Math" w:eastAsia="標楷體" w:hAnsi="Cambria Math" w:cs="Cambria Math"/>
                <w:kern w:val="0"/>
                <w:sz w:val="16"/>
                <w:szCs w:val="16"/>
              </w:rPr>
              <w:t>∼</w:t>
            </w:r>
            <w:r w:rsidRPr="00792B16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8</w:t>
            </w: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人為宜；每一組執行表演時，其餘學生手拿木魚、鈴鼓、三角鐵、響板等簡單的節奏樂器，即興伴奏、創意表現。</w:t>
            </w:r>
          </w:p>
          <w:p w:rsidR="00072A7A" w:rsidRPr="00792B16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(2)配合挑選播放的音樂，依序表演。</w:t>
            </w:r>
          </w:p>
          <w:p w:rsidR="00072A7A" w:rsidRPr="00792B16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(3)未表演的小組，則當觀眾欣賞同學的演出，並負責評分。</w:t>
            </w:r>
          </w:p>
          <w:p w:rsidR="00072A7A" w:rsidRPr="00792B16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3.計畫遊行</w:t>
            </w:r>
          </w:p>
          <w:p w:rsidR="00072A7A" w:rsidRPr="00792B16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(1)討論如何將面具及自我裝扮應用於遊行。</w:t>
            </w:r>
          </w:p>
          <w:p w:rsidR="00072A7A" w:rsidRPr="00792B16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(2)討論本組遊行的時間、音樂與路線。</w:t>
            </w:r>
          </w:p>
          <w:p w:rsidR="00072A7A" w:rsidRPr="00792B16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4.教師應用美術批評教學的過程及重點，引導學生欣賞藝術作品。</w:t>
            </w:r>
          </w:p>
          <w:p w:rsidR="00072A7A" w:rsidRPr="00792B16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(1)簡單描述：鼓勵學生表達直觀感受，提出對題材、主題、造形要素(色彩、線條、形狀、肌理)及形式的想法。</w:t>
            </w:r>
          </w:p>
          <w:p w:rsidR="00072A7A" w:rsidRPr="00CB3AAA" w:rsidRDefault="00072A7A" w:rsidP="00072A7A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(2)形式分析：鼓勵學生對製作完成的面具及裝扮，討論並指出其作品特色及風格，教師補充說明其構成之美的形式原理原則，並提問：面具中可以找到哪些形狀？這些形狀造成了怎樣的視覺效果？面具裡運用了哪些色彩？這些色彩造成了怎樣的視覺效果？</w:t>
            </w:r>
          </w:p>
        </w:tc>
        <w:tc>
          <w:tcPr>
            <w:tcW w:w="1080" w:type="dxa"/>
            <w:vAlign w:val="center"/>
          </w:tcPr>
          <w:p w:rsidR="00072A7A" w:rsidRPr="00CB3AAA" w:rsidRDefault="00072A7A" w:rsidP="00072A7A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</w:t>
            </w:r>
          </w:p>
        </w:tc>
        <w:tc>
          <w:tcPr>
            <w:tcW w:w="1260" w:type="dxa"/>
          </w:tcPr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2.學生互評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3.互相討論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4.學生自評</w:t>
            </w:r>
          </w:p>
          <w:p w:rsidR="00072A7A" w:rsidRPr="00CB3AAA" w:rsidRDefault="00072A7A" w:rsidP="00072A7A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72A7A" w:rsidRPr="000A09BC" w:rsidRDefault="00072A7A" w:rsidP="00072A7A">
            <w:pPr>
              <w:ind w:right="57"/>
              <w:rPr>
                <w:rFonts w:ascii="標楷體" w:eastAsia="標楷體" w:hAnsi="標楷體" w:cs="標楷體"/>
                <w:color w:val="000000" w:themeColor="text1"/>
              </w:rPr>
            </w:pPr>
            <w:r w:rsidRPr="000A09BC">
              <w:rPr>
                <w:rFonts w:ascii="標楷體" w:eastAsia="標楷體" w:hAnsi="標楷體" w:cs="標楷體" w:hint="eastAsia"/>
                <w:color w:val="000000" w:themeColor="text1"/>
              </w:rPr>
              <w:t>休業式</w:t>
            </w:r>
          </w:p>
          <w:p w:rsidR="00072A7A" w:rsidRPr="00232E0E" w:rsidRDefault="00072A7A" w:rsidP="00072A7A">
            <w:pPr>
              <w:rPr>
                <w:rFonts w:ascii="標楷體" w:eastAsia="標楷體" w:hAnsi="標楷體" w:cs="標楷體"/>
              </w:rPr>
            </w:pPr>
          </w:p>
        </w:tc>
      </w:tr>
    </w:tbl>
    <w:p w:rsidR="00FF2CDD" w:rsidRPr="00CB3AAA" w:rsidRDefault="00FF2CDD" w:rsidP="00B97ABD">
      <w:pPr>
        <w:pStyle w:val="1"/>
        <w:spacing w:after="90" w:line="400" w:lineRule="exact"/>
        <w:ind w:right="57"/>
        <w:jc w:val="left"/>
        <w:rPr>
          <w:rFonts w:ascii="標楷體" w:eastAsia="標楷體" w:hAnsi="標楷體" w:hint="eastAsia"/>
          <w:sz w:val="22"/>
          <w:szCs w:val="22"/>
        </w:rPr>
      </w:pPr>
    </w:p>
    <w:p w:rsidR="00CB3AAA" w:rsidRPr="00CB3AAA" w:rsidRDefault="00CB3AAA">
      <w:pPr>
        <w:pStyle w:val="1"/>
        <w:spacing w:after="90" w:line="400" w:lineRule="exact"/>
        <w:ind w:right="57"/>
        <w:jc w:val="left"/>
        <w:rPr>
          <w:rFonts w:ascii="標楷體" w:eastAsia="標楷體" w:hAnsi="標楷體"/>
          <w:sz w:val="22"/>
          <w:szCs w:val="22"/>
        </w:rPr>
      </w:pPr>
    </w:p>
    <w:sectPr w:rsidR="00CB3AAA" w:rsidRPr="00CB3AAA">
      <w:pgSz w:w="16838" w:h="11906" w:orient="landscape" w:code="9"/>
      <w:pgMar w:top="851" w:right="680" w:bottom="851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23D0" w:rsidRDefault="005F23D0" w:rsidP="001D0C2A">
      <w:r>
        <w:separator/>
      </w:r>
    </w:p>
  </w:endnote>
  <w:endnote w:type="continuationSeparator" w:id="0">
    <w:p w:rsidR="005F23D0" w:rsidRDefault="005F23D0" w:rsidP="001D0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華康標宋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altName w:val="Malgun Gothic Semilight"/>
    <w:charset w:val="88"/>
    <w:family w:val="modern"/>
    <w:pitch w:val="fixed"/>
    <w:sig w:usb0="00000000" w:usb1="29DFFFFF" w:usb2="00000037" w:usb3="00000000" w:csb0="003F00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FBiaoSongStd-W4">
    <w:altName w:val="書法中楷（注音一）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23D0" w:rsidRDefault="005F23D0" w:rsidP="001D0C2A">
      <w:r>
        <w:separator/>
      </w:r>
    </w:p>
  </w:footnote>
  <w:footnote w:type="continuationSeparator" w:id="0">
    <w:p w:rsidR="005F23D0" w:rsidRDefault="005F23D0" w:rsidP="001D0C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14B08"/>
    <w:multiLevelType w:val="hybridMultilevel"/>
    <w:tmpl w:val="3C723F0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">
    <w:nsid w:val="02DA1EE0"/>
    <w:multiLevelType w:val="hybridMultilevel"/>
    <w:tmpl w:val="5BEAB870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2">
    <w:nsid w:val="03E401F5"/>
    <w:multiLevelType w:val="singleLevel"/>
    <w:tmpl w:val="6D2CC716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3">
    <w:nsid w:val="08141B57"/>
    <w:multiLevelType w:val="hybridMultilevel"/>
    <w:tmpl w:val="0F6297FC"/>
    <w:lvl w:ilvl="0">
      <w:start w:val="1"/>
      <w:numFmt w:val="decimal"/>
      <w:lvlText w:val="(%1)"/>
      <w:lvlJc w:val="left"/>
      <w:pPr>
        <w:tabs>
          <w:tab w:val="num" w:pos="765"/>
        </w:tabs>
        <w:ind w:left="765" w:hanging="36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365"/>
        </w:tabs>
        <w:ind w:left="1365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845"/>
        </w:tabs>
        <w:ind w:left="1845" w:hanging="480"/>
      </w:pPr>
    </w:lvl>
    <w:lvl w:ilvl="3" w:tentative="1">
      <w:start w:val="1"/>
      <w:numFmt w:val="decimal"/>
      <w:lvlText w:val="%4."/>
      <w:lvlJc w:val="left"/>
      <w:pPr>
        <w:tabs>
          <w:tab w:val="num" w:pos="2325"/>
        </w:tabs>
        <w:ind w:left="2325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805"/>
        </w:tabs>
        <w:ind w:left="2805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3285"/>
        </w:tabs>
        <w:ind w:left="3285" w:hanging="480"/>
      </w:pPr>
    </w:lvl>
    <w:lvl w:ilvl="6" w:tentative="1">
      <w:start w:val="1"/>
      <w:numFmt w:val="decimal"/>
      <w:lvlText w:val="%7."/>
      <w:lvlJc w:val="left"/>
      <w:pPr>
        <w:tabs>
          <w:tab w:val="num" w:pos="3765"/>
        </w:tabs>
        <w:ind w:left="3765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4245"/>
        </w:tabs>
        <w:ind w:left="4245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725"/>
        </w:tabs>
        <w:ind w:left="4725" w:hanging="480"/>
      </w:pPr>
    </w:lvl>
  </w:abstractNum>
  <w:abstractNum w:abstractNumId="4">
    <w:nsid w:val="085A061F"/>
    <w:multiLevelType w:val="hybridMultilevel"/>
    <w:tmpl w:val="D91CA67A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5">
    <w:nsid w:val="0FCE0859"/>
    <w:multiLevelType w:val="hybridMultilevel"/>
    <w:tmpl w:val="9CB40B1A"/>
    <w:lvl w:ilvl="0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35DF795C"/>
    <w:multiLevelType w:val="hybridMultilevel"/>
    <w:tmpl w:val="B5F631A2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7">
    <w:nsid w:val="40362144"/>
    <w:multiLevelType w:val="hybridMultilevel"/>
    <w:tmpl w:val="ABCA124E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8">
    <w:nsid w:val="48F81ABF"/>
    <w:multiLevelType w:val="hybridMultilevel"/>
    <w:tmpl w:val="5A4A3AD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9">
    <w:nsid w:val="4A696B8B"/>
    <w:multiLevelType w:val="hybridMultilevel"/>
    <w:tmpl w:val="018249EC"/>
    <w:lvl w:ilvl="0" w:tplc="0409000F">
      <w:start w:val="1"/>
      <w:numFmt w:val="decimal"/>
      <w:lvlText w:val="%1."/>
      <w:lvlJc w:val="left"/>
      <w:pPr>
        <w:tabs>
          <w:tab w:val="num" w:pos="1447"/>
        </w:tabs>
        <w:ind w:left="1447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7"/>
        </w:tabs>
        <w:ind w:left="168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7"/>
        </w:tabs>
        <w:ind w:left="216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7"/>
        </w:tabs>
        <w:ind w:left="264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7"/>
        </w:tabs>
        <w:ind w:left="312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7"/>
        </w:tabs>
        <w:ind w:left="360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7"/>
        </w:tabs>
        <w:ind w:left="408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7"/>
        </w:tabs>
        <w:ind w:left="456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7"/>
        </w:tabs>
        <w:ind w:left="5047" w:hanging="480"/>
      </w:pPr>
    </w:lvl>
  </w:abstractNum>
  <w:abstractNum w:abstractNumId="10">
    <w:nsid w:val="4BBF1810"/>
    <w:multiLevelType w:val="hybridMultilevel"/>
    <w:tmpl w:val="3AAEA3A0"/>
    <w:lvl w:ilvl="0" w:tplc="714AB93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4F663A97"/>
    <w:multiLevelType w:val="hybridMultilevel"/>
    <w:tmpl w:val="A50E9162"/>
    <w:lvl w:ilvl="0" w:tplc="15A0F81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eastAsia="新細明體" w:hint="eastAsia"/>
      </w:rPr>
    </w:lvl>
    <w:lvl w:ilvl="1" w:tplc="B19C5FAE">
      <w:start w:val="4"/>
      <w:numFmt w:val="taiwaneseCountingThousand"/>
      <w:lvlText w:val="%2.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hint="eastAsia"/>
        <w:color w:val="000000"/>
      </w:rPr>
    </w:lvl>
    <w:lvl w:ilvl="2" w:tplc="0890B790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49C8E9D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Ansi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614A2822"/>
    <w:multiLevelType w:val="hybridMultilevel"/>
    <w:tmpl w:val="A3187C9A"/>
    <w:lvl w:ilvl="0" w:tplc="49C8E9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621A48D9"/>
    <w:multiLevelType w:val="hybridMultilevel"/>
    <w:tmpl w:val="AC9A04EE"/>
    <w:lvl w:ilvl="0" w:tplc="FFFFFFFF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6683066F"/>
    <w:multiLevelType w:val="singleLevel"/>
    <w:tmpl w:val="ED067C5A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15">
    <w:nsid w:val="6B957ADD"/>
    <w:multiLevelType w:val="multilevel"/>
    <w:tmpl w:val="F868467A"/>
    <w:lvl w:ilvl="0">
      <w:start w:val="4"/>
      <w:numFmt w:val="taiwaneseCountingThousand"/>
      <w:lvlText w:val="%1、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6">
    <w:nsid w:val="6C8337A4"/>
    <w:multiLevelType w:val="hybridMultilevel"/>
    <w:tmpl w:val="9B5ED2D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7">
    <w:nsid w:val="770257B4"/>
    <w:multiLevelType w:val="hybridMultilevel"/>
    <w:tmpl w:val="F13ACA38"/>
    <w:lvl w:ilvl="0" w:tplc="FFFFFFF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abstractNum w:abstractNumId="18">
    <w:nsid w:val="793E209A"/>
    <w:multiLevelType w:val="hybridMultilevel"/>
    <w:tmpl w:val="C55E3A02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num w:numId="1">
    <w:abstractNumId w:val="16"/>
  </w:num>
  <w:num w:numId="2">
    <w:abstractNumId w:val="3"/>
  </w:num>
  <w:num w:numId="3">
    <w:abstractNumId w:val="5"/>
  </w:num>
  <w:num w:numId="4">
    <w:abstractNumId w:val="6"/>
  </w:num>
  <w:num w:numId="5">
    <w:abstractNumId w:val="17"/>
  </w:num>
  <w:num w:numId="6">
    <w:abstractNumId w:val="10"/>
  </w:num>
  <w:num w:numId="7">
    <w:abstractNumId w:val="11"/>
  </w:num>
  <w:num w:numId="8">
    <w:abstractNumId w:val="12"/>
  </w:num>
  <w:num w:numId="9">
    <w:abstractNumId w:val="18"/>
  </w:num>
  <w:num w:numId="10">
    <w:abstractNumId w:val="1"/>
  </w:num>
  <w:num w:numId="11">
    <w:abstractNumId w:val="4"/>
  </w:num>
  <w:num w:numId="12">
    <w:abstractNumId w:val="15"/>
  </w:num>
  <w:num w:numId="13">
    <w:abstractNumId w:val="0"/>
  </w:num>
  <w:num w:numId="14">
    <w:abstractNumId w:val="13"/>
  </w:num>
  <w:num w:numId="15">
    <w:abstractNumId w:val="7"/>
  </w:num>
  <w:num w:numId="16">
    <w:abstractNumId w:val="8"/>
  </w:num>
  <w:num w:numId="17">
    <w:abstractNumId w:val="14"/>
  </w:num>
  <w:num w:numId="18">
    <w:abstractNumId w:val="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EE2"/>
    <w:rsid w:val="00020E58"/>
    <w:rsid w:val="00027F20"/>
    <w:rsid w:val="00047992"/>
    <w:rsid w:val="00072A7A"/>
    <w:rsid w:val="0009724F"/>
    <w:rsid w:val="000A6760"/>
    <w:rsid w:val="000C394E"/>
    <w:rsid w:val="000C599B"/>
    <w:rsid w:val="001A4805"/>
    <w:rsid w:val="001D0C2A"/>
    <w:rsid w:val="00231C23"/>
    <w:rsid w:val="002520C5"/>
    <w:rsid w:val="00267EE2"/>
    <w:rsid w:val="00272051"/>
    <w:rsid w:val="002949E6"/>
    <w:rsid w:val="00297A93"/>
    <w:rsid w:val="002B4137"/>
    <w:rsid w:val="002C47B6"/>
    <w:rsid w:val="002D4363"/>
    <w:rsid w:val="002D443A"/>
    <w:rsid w:val="002E1A87"/>
    <w:rsid w:val="003B7E01"/>
    <w:rsid w:val="003F443C"/>
    <w:rsid w:val="004201B7"/>
    <w:rsid w:val="0043025C"/>
    <w:rsid w:val="00431391"/>
    <w:rsid w:val="004601F8"/>
    <w:rsid w:val="00471E7D"/>
    <w:rsid w:val="00472156"/>
    <w:rsid w:val="00474591"/>
    <w:rsid w:val="00486CB3"/>
    <w:rsid w:val="00497157"/>
    <w:rsid w:val="004A418D"/>
    <w:rsid w:val="004F5496"/>
    <w:rsid w:val="0056454E"/>
    <w:rsid w:val="005849C4"/>
    <w:rsid w:val="005A66CF"/>
    <w:rsid w:val="005B2E4B"/>
    <w:rsid w:val="005C1615"/>
    <w:rsid w:val="005D63D3"/>
    <w:rsid w:val="005F23D0"/>
    <w:rsid w:val="006029EE"/>
    <w:rsid w:val="00646F33"/>
    <w:rsid w:val="00654F0E"/>
    <w:rsid w:val="00655147"/>
    <w:rsid w:val="006842FB"/>
    <w:rsid w:val="006C3BD8"/>
    <w:rsid w:val="006F4775"/>
    <w:rsid w:val="00733010"/>
    <w:rsid w:val="00737654"/>
    <w:rsid w:val="00747FDD"/>
    <w:rsid w:val="00792B16"/>
    <w:rsid w:val="007C0E44"/>
    <w:rsid w:val="007F3EFF"/>
    <w:rsid w:val="008111CF"/>
    <w:rsid w:val="00811BD8"/>
    <w:rsid w:val="008141CF"/>
    <w:rsid w:val="00855899"/>
    <w:rsid w:val="00863C4D"/>
    <w:rsid w:val="008A6645"/>
    <w:rsid w:val="008D7D65"/>
    <w:rsid w:val="008E0E8A"/>
    <w:rsid w:val="00901D32"/>
    <w:rsid w:val="009353DA"/>
    <w:rsid w:val="00937BA0"/>
    <w:rsid w:val="00940636"/>
    <w:rsid w:val="00940FA7"/>
    <w:rsid w:val="0094415E"/>
    <w:rsid w:val="00967898"/>
    <w:rsid w:val="009D77EA"/>
    <w:rsid w:val="00A01B61"/>
    <w:rsid w:val="00A20964"/>
    <w:rsid w:val="00A5736D"/>
    <w:rsid w:val="00A954ED"/>
    <w:rsid w:val="00AF04E9"/>
    <w:rsid w:val="00B30A6D"/>
    <w:rsid w:val="00B32FA0"/>
    <w:rsid w:val="00B71636"/>
    <w:rsid w:val="00B87D30"/>
    <w:rsid w:val="00B97ABD"/>
    <w:rsid w:val="00BA0651"/>
    <w:rsid w:val="00BA5BEC"/>
    <w:rsid w:val="00BD0858"/>
    <w:rsid w:val="00BE4357"/>
    <w:rsid w:val="00C23629"/>
    <w:rsid w:val="00C31FF7"/>
    <w:rsid w:val="00C35129"/>
    <w:rsid w:val="00C412F5"/>
    <w:rsid w:val="00C83673"/>
    <w:rsid w:val="00CA0314"/>
    <w:rsid w:val="00CB3AAA"/>
    <w:rsid w:val="00CC52B9"/>
    <w:rsid w:val="00CD3081"/>
    <w:rsid w:val="00CD5453"/>
    <w:rsid w:val="00D1311F"/>
    <w:rsid w:val="00D22B66"/>
    <w:rsid w:val="00D6416A"/>
    <w:rsid w:val="00D84BD1"/>
    <w:rsid w:val="00D95C63"/>
    <w:rsid w:val="00DB7B04"/>
    <w:rsid w:val="00DC18EF"/>
    <w:rsid w:val="00DC5D59"/>
    <w:rsid w:val="00E030B3"/>
    <w:rsid w:val="00E05857"/>
    <w:rsid w:val="00E43FF4"/>
    <w:rsid w:val="00E45204"/>
    <w:rsid w:val="00E66327"/>
    <w:rsid w:val="00E97F3D"/>
    <w:rsid w:val="00EB3DEB"/>
    <w:rsid w:val="00ED40C4"/>
    <w:rsid w:val="00EE3131"/>
    <w:rsid w:val="00EF2A15"/>
    <w:rsid w:val="00EF4655"/>
    <w:rsid w:val="00EF7B54"/>
    <w:rsid w:val="00F52075"/>
    <w:rsid w:val="00FE2D85"/>
    <w:rsid w:val="00FF2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107CCA6-BA5A-4BD9-B593-4D6383C86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(一)"/>
    <w:basedOn w:val="a"/>
    <w:pPr>
      <w:spacing w:afterLines="25" w:after="25"/>
    </w:pPr>
    <w:rPr>
      <w:rFonts w:ascii="華康粗黑體" w:eastAsia="華康粗黑體"/>
    </w:rPr>
  </w:style>
  <w:style w:type="paragraph" w:styleId="a4">
    <w:name w:val="Body Text"/>
    <w:basedOn w:val="a"/>
    <w:pPr>
      <w:adjustRightInd w:val="0"/>
      <w:spacing w:line="240" w:lineRule="exact"/>
      <w:jc w:val="both"/>
    </w:pPr>
    <w:rPr>
      <w:rFonts w:ascii="新細明體" w:eastAsia="華康標宋體"/>
      <w:sz w:val="20"/>
    </w:rPr>
  </w:style>
  <w:style w:type="paragraph" w:customStyle="1" w:styleId="-1">
    <w:name w:val="內文-1"/>
    <w:basedOn w:val="a"/>
    <w:pPr>
      <w:spacing w:line="420" w:lineRule="exact"/>
      <w:ind w:firstLine="567"/>
      <w:jc w:val="both"/>
    </w:pPr>
    <w:rPr>
      <w:rFonts w:eastAsia="標楷體"/>
      <w:szCs w:val="20"/>
    </w:rPr>
  </w:style>
  <w:style w:type="paragraph" w:customStyle="1" w:styleId="a5">
    <w:name w:val="分段能力指標"/>
    <w:basedOn w:val="a"/>
    <w:pPr>
      <w:snapToGrid w:val="0"/>
      <w:spacing w:line="280" w:lineRule="exact"/>
      <w:ind w:left="595" w:hanging="567"/>
    </w:pPr>
    <w:rPr>
      <w:rFonts w:ascii="華康標宋體" w:eastAsia="華康標宋體" w:hAnsi="新細明體"/>
      <w:sz w:val="20"/>
    </w:rPr>
  </w:style>
  <w:style w:type="paragraph" w:customStyle="1" w:styleId="1">
    <w:name w:val="1.標題文字"/>
    <w:basedOn w:val="a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PlainText">
    <w:name w:val="Plain Text"/>
    <w:basedOn w:val="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10">
    <w:name w:val="(1)建議表標題"/>
    <w:basedOn w:val="a"/>
    <w:pPr>
      <w:spacing w:before="120" w:after="120"/>
      <w:jc w:val="center"/>
    </w:pPr>
    <w:rPr>
      <w:rFonts w:ascii="華康中黑體" w:eastAsia="華康中黑體"/>
      <w:color w:val="000000"/>
      <w:sz w:val="40"/>
      <w:szCs w:val="20"/>
    </w:rPr>
  </w:style>
  <w:style w:type="paragraph" w:customStyle="1" w:styleId="2">
    <w:name w:val="2.表頭文字"/>
    <w:basedOn w:val="a"/>
    <w:pPr>
      <w:jc w:val="center"/>
    </w:pPr>
    <w:rPr>
      <w:rFonts w:eastAsia="華康中圓體"/>
      <w:szCs w:val="20"/>
    </w:rPr>
  </w:style>
  <w:style w:type="paragraph" w:customStyle="1" w:styleId="4123">
    <w:name w:val="4.【教學目標】內文字（1.2.3.）"/>
    <w:basedOn w:val="a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6">
    <w:name w:val="Plain Text"/>
    <w:basedOn w:val="a"/>
    <w:rPr>
      <w:rFonts w:ascii="細明體" w:eastAsia="細明體" w:hAnsi="Courier New" w:cs="Courier New"/>
    </w:rPr>
  </w:style>
  <w:style w:type="paragraph" w:styleId="20">
    <w:name w:val="Body Text 2"/>
    <w:basedOn w:val="a"/>
    <w:rPr>
      <w:rFonts w:ascii="標楷體" w:eastAsia="標楷體" w:hAnsi="標楷體"/>
      <w:color w:val="FF0000"/>
      <w:szCs w:val="20"/>
    </w:rPr>
  </w:style>
  <w:style w:type="paragraph" w:customStyle="1" w:styleId="3">
    <w:name w:val="3.【對應能力指標】內文字"/>
    <w:basedOn w:val="a6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5">
    <w:name w:val="5.【十大能力指標】內文字（一、二、三、）"/>
    <w:basedOn w:val="a"/>
    <w:pPr>
      <w:tabs>
        <w:tab w:val="left" w:pos="329"/>
      </w:tabs>
      <w:spacing w:line="240" w:lineRule="exact"/>
      <w:ind w:left="397" w:right="57" w:hanging="340"/>
      <w:jc w:val="both"/>
    </w:pPr>
    <w:rPr>
      <w:sz w:val="16"/>
      <w:szCs w:val="20"/>
    </w:rPr>
  </w:style>
  <w:style w:type="paragraph" w:styleId="a7">
    <w:name w:val="Block Text"/>
    <w:basedOn w:val="a"/>
    <w:pPr>
      <w:ind w:left="57" w:right="57"/>
      <w:jc w:val="both"/>
    </w:pPr>
    <w:rPr>
      <w:rFonts w:ascii="新細明體" w:hAnsi="新細明體"/>
      <w:sz w:val="16"/>
    </w:rPr>
  </w:style>
  <w:style w:type="paragraph" w:styleId="a8">
    <w:name w:val="Note Heading"/>
    <w:basedOn w:val="a"/>
    <w:next w:val="a"/>
    <w:pPr>
      <w:jc w:val="center"/>
    </w:pPr>
  </w:style>
  <w:style w:type="paragraph" w:styleId="21">
    <w:name w:val="Body Text Indent 2"/>
    <w:basedOn w:val="a"/>
    <w:pPr>
      <w:spacing w:after="120" w:line="480" w:lineRule="auto"/>
      <w:ind w:leftChars="200" w:left="480"/>
    </w:pPr>
  </w:style>
  <w:style w:type="paragraph" w:customStyle="1" w:styleId="a9">
    <w:name w:val="國中題目"/>
    <w:basedOn w:val="a"/>
    <w:pPr>
      <w:adjustRightInd w:val="0"/>
      <w:snapToGrid w:val="0"/>
    </w:pPr>
    <w:rPr>
      <w:kern w:val="0"/>
    </w:rPr>
  </w:style>
  <w:style w:type="character" w:styleId="aa">
    <w:name w:val="page number"/>
    <w:basedOn w:val="a0"/>
  </w:style>
  <w:style w:type="paragraph" w:customStyle="1" w:styleId="0">
    <w:name w:val="0"/>
    <w:basedOn w:val="a"/>
    <w:autoRedefine/>
    <w:pPr>
      <w:ind w:leftChars="13" w:left="39" w:rightChars="10" w:right="24" w:hangingChars="5" w:hanging="8"/>
    </w:pPr>
    <w:rPr>
      <w:rFonts w:ascii="新細明體" w:hAnsi="新細明體"/>
      <w:sz w:val="16"/>
    </w:rPr>
  </w:style>
  <w:style w:type="paragraph" w:customStyle="1" w:styleId="ab">
    <w:name w:val="活動"/>
    <w:basedOn w:val="a"/>
    <w:autoRedefine/>
    <w:pPr>
      <w:adjustRightInd w:val="0"/>
      <w:ind w:leftChars="1" w:left="16" w:right="57" w:hangingChars="9" w:hanging="14"/>
    </w:pPr>
    <w:rPr>
      <w:rFonts w:ascii="新細明體" w:hAnsi="新細明體"/>
      <w:color w:val="000000"/>
      <w:sz w:val="16"/>
      <w:szCs w:val="20"/>
    </w:rPr>
  </w:style>
  <w:style w:type="paragraph" w:styleId="ac">
    <w:name w:val="header"/>
    <w:basedOn w:val="a"/>
    <w:link w:val="ad"/>
    <w:unhideWhenUsed/>
    <w:rsid w:val="001D0C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link w:val="ac"/>
    <w:uiPriority w:val="99"/>
    <w:rsid w:val="001D0C2A"/>
    <w:rPr>
      <w:kern w:val="2"/>
    </w:rPr>
  </w:style>
  <w:style w:type="paragraph" w:styleId="ae">
    <w:name w:val="footer"/>
    <w:basedOn w:val="a"/>
    <w:link w:val="af"/>
    <w:uiPriority w:val="99"/>
    <w:unhideWhenUsed/>
    <w:rsid w:val="001D0C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link w:val="ae"/>
    <w:uiPriority w:val="99"/>
    <w:rsid w:val="001D0C2A"/>
    <w:rPr>
      <w:kern w:val="2"/>
    </w:rPr>
  </w:style>
  <w:style w:type="paragraph" w:styleId="af0">
    <w:name w:val="Balloon Text"/>
    <w:basedOn w:val="a"/>
    <w:link w:val="af1"/>
    <w:uiPriority w:val="99"/>
    <w:semiHidden/>
    <w:unhideWhenUsed/>
    <w:rsid w:val="00FF2CDD"/>
    <w:rPr>
      <w:rFonts w:ascii="Cambria" w:hAnsi="Cambria"/>
      <w:sz w:val="18"/>
      <w:szCs w:val="18"/>
    </w:rPr>
  </w:style>
  <w:style w:type="character" w:customStyle="1" w:styleId="af1">
    <w:name w:val="註解方塊文字 字元"/>
    <w:link w:val="af0"/>
    <w:uiPriority w:val="99"/>
    <w:semiHidden/>
    <w:rsid w:val="00FF2CDD"/>
    <w:rPr>
      <w:rFonts w:ascii="Cambria" w:hAnsi="Cambria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3454</Words>
  <Characters>19693</Characters>
  <Application>Microsoft Office Word</Application>
  <DocSecurity>0</DocSecurity>
  <Lines>164</Lines>
  <Paragraphs>46</Paragraphs>
  <ScaleCrop>false</ScaleCrop>
  <Company>nani</Company>
  <LinksUpToDate>false</LinksUpToDate>
  <CharactersWithSpaces>23101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國語 領域計畫表</dc:title>
  <dc:subject/>
  <dc:creator>tpser1a6</dc:creator>
  <cp:keywords/>
  <cp:lastModifiedBy>gedu</cp:lastModifiedBy>
  <cp:revision>3</cp:revision>
  <dcterms:created xsi:type="dcterms:W3CDTF">2020-07-13T10:43:00Z</dcterms:created>
  <dcterms:modified xsi:type="dcterms:W3CDTF">2020-07-13T10:47:00Z</dcterms:modified>
</cp:coreProperties>
</file>