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</w:t>
      </w:r>
      <w:proofErr w:type="gramStart"/>
      <w:r w:rsidR="00C051C8">
        <w:rPr>
          <w:rFonts w:ascii="標楷體" w:eastAsia="標楷體" w:hAnsi="標楷體" w:hint="eastAsia"/>
          <w:sz w:val="28"/>
          <w:u w:val="single"/>
        </w:rPr>
        <w:t>岐</w:t>
      </w:r>
      <w:proofErr w:type="gramEnd"/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9D467A" w:rsidRPr="00EA2A2A"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9D467A" w:rsidRPr="00EA2A2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○</w:t>
      </w:r>
      <w:r w:rsidR="00DC538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九</w:t>
      </w:r>
      <w:r w:rsidRPr="00EA2A2A">
        <w:rPr>
          <w:rFonts w:ascii="標楷體" w:eastAsia="標楷體" w:hAnsi="標楷體" w:hint="eastAsia"/>
          <w:sz w:val="28"/>
        </w:rPr>
        <w:t>學年度第一學期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9D467A" w:rsidRPr="00EA2A2A">
        <w:rPr>
          <w:rFonts w:ascii="標楷體" w:eastAsia="標楷體" w:hAnsi="標楷體" w:hint="eastAsia"/>
          <w:sz w:val="28"/>
          <w:u w:val="single"/>
        </w:rPr>
        <w:t>六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DC538A">
        <w:rPr>
          <w:rFonts w:ascii="標楷體" w:eastAsia="標楷體" w:hAnsi="標楷體" w:hint="eastAsia"/>
          <w:sz w:val="28"/>
        </w:rPr>
        <w:t>陳宗岳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9D467A" w:rsidRPr="00EA2A2A">
        <w:rPr>
          <w:rFonts w:ascii="標楷體" w:eastAsia="標楷體" w:hAnsi="標楷體" w:hint="eastAsia"/>
          <w:sz w:val="28"/>
          <w:u w:val="single"/>
        </w:rPr>
        <w:t>七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節，學期總節數：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:rsidR="005964D3" w:rsidRPr="00EA2A2A" w:rsidRDefault="005964D3" w:rsidP="005964D3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:rsidR="009535F4" w:rsidRPr="00EA2A2A" w:rsidRDefault="009D467A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1.</w:t>
      </w:r>
      <w:r w:rsidR="009535F4" w:rsidRPr="00EA2A2A">
        <w:rPr>
          <w:rFonts w:ascii="標楷體" w:eastAsia="標楷體" w:hAnsi="標楷體" w:hint="eastAsia"/>
          <w:sz w:val="22"/>
          <w:szCs w:val="22"/>
        </w:rPr>
        <w:t>探討日治時代的殖民統治、經濟建設和社會變遷，以及對臺灣發展的影響。</w:t>
      </w:r>
    </w:p>
    <w:p w:rsidR="009535F4" w:rsidRPr="00EA2A2A" w:rsidRDefault="009535F4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2.呈現戰後臺灣的政治發展和政府組織，了解臺灣民主政治的發展。</w:t>
      </w:r>
    </w:p>
    <w:p w:rsidR="009535F4" w:rsidRPr="00EA2A2A" w:rsidRDefault="009535F4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3.說明戰後臺灣的經濟發展，認識臺灣經由人民不斷努力，而創造出來的繁榮成果。</w:t>
      </w:r>
    </w:p>
    <w:p w:rsidR="009535F4" w:rsidRPr="00EA2A2A" w:rsidRDefault="009535F4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4.從戰後臺灣的家庭型態、人權、休閒生活、宗教、飲食及藝文活動等面向，探討臺灣社會豐富的多元文化。</w:t>
      </w:r>
    </w:p>
    <w:p w:rsidR="009535F4" w:rsidRPr="00EA2A2A" w:rsidRDefault="009535F4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5.透過閱讀圖表，認識臺灣人口分布情形及人口遷移的原因，進而探討目前臺灣的人口現象與政策。</w:t>
      </w:r>
    </w:p>
    <w:p w:rsidR="009D467A" w:rsidRPr="00EA2A2A" w:rsidRDefault="009535F4" w:rsidP="009535F4">
      <w:pPr>
        <w:pStyle w:val="1"/>
        <w:spacing w:line="440" w:lineRule="exact"/>
        <w:ind w:firstLineChars="300" w:firstLine="660"/>
        <w:jc w:val="left"/>
        <w:rPr>
          <w:rFonts w:ascii="標楷體" w:eastAsia="標楷體" w:hAnsi="標楷體" w:hint="eastAsia"/>
          <w:sz w:val="22"/>
          <w:szCs w:val="22"/>
        </w:rPr>
      </w:pPr>
      <w:r w:rsidRPr="00EA2A2A">
        <w:rPr>
          <w:rFonts w:ascii="標楷體" w:eastAsia="標楷體" w:hAnsi="標楷體" w:hint="eastAsia"/>
          <w:sz w:val="22"/>
          <w:szCs w:val="22"/>
        </w:rPr>
        <w:t>6.了解鄉村和都</w:t>
      </w:r>
      <w:proofErr w:type="gramStart"/>
      <w:r w:rsidRPr="00EA2A2A">
        <w:rPr>
          <w:rFonts w:ascii="標楷體" w:eastAsia="標楷體" w:hAnsi="標楷體" w:hint="eastAsia"/>
          <w:sz w:val="22"/>
          <w:szCs w:val="22"/>
        </w:rPr>
        <w:t>巿</w:t>
      </w:r>
      <w:proofErr w:type="gramEnd"/>
      <w:r w:rsidRPr="00EA2A2A">
        <w:rPr>
          <w:rFonts w:ascii="標楷體" w:eastAsia="標楷體" w:hAnsi="標楷體" w:hint="eastAsia"/>
          <w:sz w:val="22"/>
          <w:szCs w:val="22"/>
        </w:rPr>
        <w:t>在功能與景觀上的差異，並認識臺灣各個區域的多樣風貌。</w:t>
      </w:r>
    </w:p>
    <w:p w:rsidR="005964D3" w:rsidRPr="00EA2A2A" w:rsidRDefault="000D797A" w:rsidP="005964D3">
      <w:pPr>
        <w:pStyle w:val="1"/>
        <w:spacing w:line="440" w:lineRule="exact"/>
        <w:jc w:val="left"/>
        <w:rPr>
          <w:rFonts w:ascii="標楷體" w:eastAsia="標楷體" w:hAnsi="標楷體" w:hint="eastAsia"/>
          <w:szCs w:val="28"/>
        </w:rPr>
      </w:pPr>
      <w:r w:rsidRPr="00EA2A2A">
        <w:rPr>
          <w:rFonts w:ascii="標楷體" w:eastAsia="標楷體" w:hAnsi="標楷體"/>
          <w:szCs w:val="28"/>
        </w:rPr>
        <w:br w:type="page"/>
      </w:r>
      <w:r w:rsidR="005964D3" w:rsidRPr="00EA2A2A">
        <w:rPr>
          <w:rFonts w:ascii="標楷體" w:eastAsia="標楷體" w:hAnsi="標楷體" w:hint="eastAsia"/>
          <w:szCs w:val="28"/>
        </w:rPr>
        <w:lastRenderedPageBreak/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="005964D3"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6"/>
        <w:gridCol w:w="1004"/>
        <w:gridCol w:w="10"/>
        <w:gridCol w:w="5471"/>
        <w:gridCol w:w="5040"/>
        <w:gridCol w:w="1080"/>
        <w:gridCol w:w="1260"/>
        <w:gridCol w:w="1080"/>
      </w:tblGrid>
      <w:tr w:rsidR="00430DA7" w:rsidRPr="00EA2A2A" w:rsidTr="00430DA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430DA7" w:rsidRPr="00EA2A2A" w:rsidTr="00430DA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proofErr w:type="gramStart"/>
            <w:r w:rsidRPr="00EA2A2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EA2A2A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after="90"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014" w:type="dxa"/>
            <w:gridSpan w:val="2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-9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3-3-4 分辨某一組事物之間的關係是屬於「因果」或「互動」。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4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1-3-3 瞭解平等、正義的原則，並能在生活中實踐。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第一</w:t>
            </w:r>
            <w:r w:rsidRPr="00EA2A2A">
              <w:rPr>
                <w:rFonts w:ascii="標楷體" w:eastAsia="標楷體" w:hAnsi="標楷體"/>
                <w:sz w:val="16"/>
              </w:rPr>
              <w:t>單元東瀛來的統治者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課日治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時代的殖民統治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【活動一】改朝換代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1.引起動機：教師說明甲午戰爭。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2.複習與討論：閱讀與觀察課本第10、11頁課文及圖片，並回答問題。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3.名詞解釋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「殖民統治」：教師利用課本上的小辭典，解釋殖民統治的意義。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【活動二】嚴密的社會控制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1.觀察與發表：閱讀與觀察課本第12頁第一段課文及圖1圖片，並回答問題。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2.看圖發表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「無所不包的日本警察」：教師說明日本警察被稱為大人的原因。請學生觀察課本第12頁圖1，提示圖中提到的六項警察職權。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3.配合動動腦：「請觀察圖1，說說看，日治時代的警察負責的工作有哪些？」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【活動三】風起雲湧的抗日行動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1.引起動機：教師說明臺灣人受到日本殖民統治的壓迫，所引發的抗日事件。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2.觀察與發表：閱讀與觀察課本第12頁第二段課文及第13頁抗日事件圖文，並配合第78頁學習單「抗日事蹟調查表」，回答問題。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3.資料發表：請學生將查詢到的抗日事件，小組討論後，各組代表在課堂上補充發表。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4.課程引導：說明由於這些武裝抗爭的失敗，改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採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非武裝的方式進行抗爭。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5.習作配合：教師指導學生完成【第1課習作】第二大題。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3.資料調查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2B4BCB" w:rsidRDefault="002B4BCB" w:rsidP="00E563D8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232E0E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/>
              </w:rPr>
              <w:t>11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3-3-4 分辨某一組事物之間的關係是屬於「因果」或「互動」。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1-3-3 瞭解平等、正義的原則，並能在生活中實踐。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第一</w:t>
            </w:r>
            <w:r w:rsidRPr="00EA2A2A">
              <w:rPr>
                <w:rFonts w:ascii="標楷體" w:eastAsia="標楷體" w:hAnsi="標楷體"/>
                <w:sz w:val="16"/>
              </w:rPr>
              <w:t>單元東瀛來的統治者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課日治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時代的殖民統治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【活動四】用智慧爭取平等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1.引起動機：播放林獻堂、蔣渭水的影片，認識非武裝抗爭的代表人物。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2.人物說明：教師林獻堂、蔣渭水等人推動的行動做說明，了解當時臺灣人爭取權利的背景和過程。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3.觀察與發表：教師先引導學生閱讀與觀察課本第14、15頁課文及圖片。</w:t>
            </w:r>
          </w:p>
          <w:p w:rsidR="002B4BCB" w:rsidRPr="00EA2A2A" w:rsidRDefault="002B4BCB" w:rsidP="00F935AB">
            <w:pPr>
              <w:pStyle w:val="4123"/>
              <w:tabs>
                <w:tab w:val="clear" w:pos="142"/>
              </w:tabs>
              <w:ind w:left="0" w:right="0" w:firstLine="0"/>
              <w:jc w:val="left"/>
              <w:rPr>
                <w:rFonts w:ascii="標楷體" w:eastAsia="標楷體" w:hAnsi="標楷體"/>
                <w:szCs w:val="24"/>
              </w:rPr>
            </w:pPr>
            <w:r w:rsidRPr="00EA2A2A">
              <w:rPr>
                <w:rFonts w:ascii="標楷體" w:eastAsia="標楷體" w:hAnsi="標楷體" w:hint="eastAsia"/>
                <w:szCs w:val="24"/>
              </w:rPr>
              <w:t>4</w:t>
            </w:r>
            <w:r w:rsidRPr="00EA2A2A">
              <w:rPr>
                <w:rFonts w:ascii="標楷體" w:eastAsia="標楷體" w:hAnsi="標楷體"/>
                <w:szCs w:val="24"/>
              </w:rPr>
              <w:t>.習作配合：教師指導學生完成【第1課習作】第二大題。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【活動五】皇民化的推動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1.皇民化運動的背景：教師說明西元1937年後，世界局勢的演變，並強調有關中日戰爭爆發，影響著日本對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政策的改變。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2.觀察與發表：教師引導學生閱讀與觀察課本第16、17頁課文及圖片，並參考教師說明中日戰爭的爆發背景因素，回答問題。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探討「殖民政府的企圖」：教師將全班分為四組，並探討以下問題：臺灣總督府所推行的皇民化運動中，鼓勵臺灣人說日語、改成日本姓名、穿著和服、參拜日本神社等措施，這些措施分別想要改變什麼？你認為總督府還有哪些措施可以達到目的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4.統整：雖然總督府積極推動皇民化運動，以消除臺灣人民的民族意識，但終究效果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不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彰，無法阻止臺灣人堅持傳統文化的決心。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2.習作練習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3.觀察評量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232E0E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/>
                <w:szCs w:val="16"/>
              </w:rPr>
              <w:t>1-3-4 瞭解世界上不同的群體、文化和國家，能尊重欣賞其差異。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第一</w:t>
            </w:r>
            <w:r w:rsidRPr="00EA2A2A">
              <w:rPr>
                <w:rFonts w:ascii="標楷體" w:eastAsia="標楷體" w:hAnsi="標楷體"/>
                <w:sz w:val="16"/>
              </w:rPr>
              <w:t>單元東瀛來的統治者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課日治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時代的經濟發展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【活動一】基礎建設的奠定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1.引起動機：教師展示日本在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建設圖像，並請學生回答問題。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2.觀察與說明：引導學生閱讀課本第18、19頁課文與圖片後，教師配合日本在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建設圖像，說明日治時代，日本在臺灣有哪些基礎建設，奠定了臺灣經濟發展的基礎。</w:t>
            </w:r>
          </w:p>
          <w:p w:rsidR="002B4BCB" w:rsidRPr="00EA2A2A" w:rsidRDefault="002B4BCB" w:rsidP="00F935AB">
            <w:pPr>
              <w:pStyle w:val="4123"/>
              <w:tabs>
                <w:tab w:val="clear" w:pos="142"/>
              </w:tabs>
              <w:ind w:left="0" w:right="0" w:firstLine="0"/>
              <w:jc w:val="lef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3.歸納與發表。</w:t>
            </w:r>
          </w:p>
          <w:p w:rsidR="002B4BCB" w:rsidRPr="00EA2A2A" w:rsidRDefault="002B4BCB" w:rsidP="00F935AB">
            <w:pPr>
              <w:pStyle w:val="4123"/>
              <w:tabs>
                <w:tab w:val="clear" w:pos="142"/>
              </w:tabs>
              <w:ind w:left="0" w:right="0" w:firstLine="0"/>
              <w:jc w:val="left"/>
              <w:rPr>
                <w:rFonts w:ascii="Times New Roman" w:hAnsi="Times New Roman" w:hint="eastAsia"/>
              </w:rPr>
            </w:pPr>
            <w:r w:rsidRPr="00EA2A2A">
              <w:rPr>
                <w:rFonts w:ascii="標楷體" w:eastAsia="標楷體" w:hAnsi="標楷體" w:hint="eastAsia"/>
              </w:rPr>
              <w:t>4</w:t>
            </w:r>
            <w:r w:rsidRPr="00EA2A2A">
              <w:rPr>
                <w:rFonts w:ascii="標楷體" w:eastAsia="標楷體" w:hAnsi="標楷體"/>
              </w:rPr>
              <w:t>.</w:t>
            </w:r>
            <w:r w:rsidRPr="00EA2A2A">
              <w:rPr>
                <w:rFonts w:ascii="標楷體" w:eastAsia="標楷體" w:hAnsi="標楷體" w:hint="eastAsia"/>
              </w:rPr>
              <w:t>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【活動二】農業建設的發展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1.引起動機：教師播放「八田與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一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和嘉南大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圳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」的影片，並請學生回答問題。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2.觀察與發表：教師指導學生閱讀與觀察課本第20、21頁課文與圖片，提示圖1~4的說明，並請學生回答下列問題。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3.看圖想一想：教師請學生觀察課本第21頁圖5的情境圖，說說看，日治時代的臺灣農民受到哪些不公平的對待？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 資源的開發與戰爭的破壞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1.閱讀與討論：教師引導學生閱讀課本第22、23頁課文及圖片，並回答問題。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2.配合動動腦：「想想看，日本在臺灣的建設，對臺灣有什麼影響？」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3.問答對對碰：學生分組，輪流到講桌抽取一張「日本在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建設圖像」，並將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圖卡貼在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黑板上對應的「建設目的揭示卡」下。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4.習作配合：教師指導學生完成【第2課習作】。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2.習作練習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3.觀察評量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232E0E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21-9/2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2-3-3 瞭解今昔中國、亞洲和世界的主要文化特色。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3-3-5 舉例指出在一段變遷當中，有某一項特徵或數值是大體相同的。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4-3-3 瞭解人類社會中的各種藝術形式。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4-3-4 反省自己所珍視的各種德行與道德信念。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1-3-3 瞭解平等、正義的原則，並能在生活中實踐。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8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【性別平等教育】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3-3-5體認社會和歷史演變過程中所造成的性別文化差異。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第一</w:t>
            </w:r>
            <w:r w:rsidRPr="00EA2A2A">
              <w:rPr>
                <w:rFonts w:ascii="標楷體" w:eastAsia="標楷體" w:hAnsi="標楷體"/>
                <w:sz w:val="16"/>
              </w:rPr>
              <w:t>單元東瀛來的統治者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第3</w:t>
            </w:r>
            <w:r w:rsidRPr="00EA2A2A">
              <w:rPr>
                <w:rFonts w:ascii="標楷體" w:eastAsia="標楷體" w:hAnsi="標楷體"/>
                <w:sz w:val="16"/>
              </w:rPr>
              <w:t>課日治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時代的社會變遷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【活動一】嶄新的社會風貌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1.體驗活動：教師說明女性纏足的起源與發展，以及女性纏足過程的痛苦。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2.問題討論與說明：閱讀與觀察課本第26頁課文與圖片，並進行討論與補充說明。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3.習作配合：教師指導學生完成【第3課習作】第一大題。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4.休閒活動面面觀：教師請學生回想，假日時會從事哪些活動。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5.觀察與發表：閱讀與觀察課本第27頁課文與圖片，並請學生回答問題。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【活動二】新式教育的引進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1.閱讀發表與說明：閱讀與觀察課本第28、29頁課文與圖片，並請學生回答問題。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2.配合動動腦：「說說看，和清代相比，日治時代臺灣教育有哪些進步的地方？」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3.學校大探索：依據分組，教師請各組學生蒐集所處縣市，自日治時代就建立的學校資料，先進行整理、討論後，每組再派代表上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發表。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【活動三】臺灣文化向前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衝</w:t>
            </w:r>
            <w:proofErr w:type="gramEnd"/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1.歷史背景說明：教師說明日本在明治維新後，大量吸收西方文化，統治臺灣後，也把吸收的西方文化，對臺灣造成重大的影響。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2.觀察與發表：閱讀與觀察課本第30、31頁課文與圖片，並回答問題。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3.穿著比一比：教師提供從清代、日治、現今等三種不同時期的穿著圖片。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4.習作配合與音樂欣賞：教師播放鄧雨賢作曲的望春風、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雨夜花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。指導學生課後完成【第3課習作】第二大題。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2.習作練習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3.觀察評量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232E0E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3-3-5 舉例指出在一段變遷當中，有某一項特徵或數值是大體相同的。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5-3-5 舉例說明在民主社會中，與人相處所需的理性溝通、相互尊重與適當妥協等基本民主素養之重要性。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理解規則之制定並實踐民主法治的精神。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2-3-3 瞭解人權與民主法治的密切關係。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第二</w:t>
            </w:r>
            <w:r w:rsidRPr="00EA2A2A">
              <w:rPr>
                <w:rFonts w:ascii="標楷體" w:eastAsia="標楷體" w:hAnsi="標楷體"/>
                <w:sz w:val="16"/>
              </w:rPr>
              <w:t>單元戰後臺灣的政治演變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課政治發展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【活動一】中華民國播遷來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歌曲欣賞：教師播放臺灣光復節歌，引導學生了解戰後初期，民眾期待之心情。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2.觀察與發表：閱讀與觀察課本第34、35頁課文和圖片，並回答問題。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3.悲情二二八：教師參考教師專用課本的補充資料，說明二二八事件發生的背景、過程與結果。並請學生回答下列問題。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【活動二】全島戒嚴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1.引起動機：教師播放介紹戒嚴的相關影片，並且參考補充資料說明戒嚴的背景、過程，以及影響。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2.觀察與討論：閱讀與觀察課本第36、37頁課文和圖片，並回答問題。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3.配合動動腦：「請觀察戒嚴令的內容，說說看，哪一項規定你覺得最不合理？原因是什麼？」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【活動三】人民當家作主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1.引起動機：教師展示「中華民國遷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後，歷任總統一覽表」說明：戰後，中華民國的總統有哪幾位？其中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哪些由人民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直接選舉產生？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2.觀察與說明：閱讀與觀察課本第38、39頁課文和圖片，並回答問題。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3.選舉面面觀：請學生依自身經驗回答問題。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4.模擬總統大選：教師展示「模擬總統大選」的教具，教導學生投開票的流程。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5.習作配合：教師指導學生課後完成【第1課習作】第二大題。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2.習作練習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3.觀察評量</w:t>
            </w:r>
          </w:p>
        </w:tc>
        <w:tc>
          <w:tcPr>
            <w:tcW w:w="1080" w:type="dxa"/>
            <w:vAlign w:val="center"/>
          </w:tcPr>
          <w:p w:rsidR="002B4BCB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2B4BCB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2B4BCB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10/</w:t>
            </w:r>
            <w:r w:rsidRPr="007D3639">
              <w:rPr>
                <w:rFonts w:ascii="標楷體" w:eastAsia="標楷體" w:hAnsi="標楷體" w:hint="eastAsia"/>
              </w:rPr>
              <w:t>05</w:t>
            </w:r>
            <w:r w:rsidRPr="007D3639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6-3-1 認識我國政府的主要組織與功能。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6-3-2 瞭解各種會議、議會或委員會(如學生、教師、家長、社區或地方政府的會議)的基本運作原則。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理解規則之制定並實踐民主法治的精神。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2-3-3 瞭解人權與民主法治的密切關係。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第二</w:t>
            </w:r>
            <w:r w:rsidRPr="00EA2A2A">
              <w:rPr>
                <w:rFonts w:ascii="標楷體" w:eastAsia="標楷體" w:hAnsi="標楷體"/>
                <w:sz w:val="16"/>
              </w:rPr>
              <w:t>單元戰後臺灣的政治演變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課政府組織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【活動一】中央政府真重要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1.引起動機：教師說明「魏徵的故事」。說明古代君主犯錯，有忠臣給予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諫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言的重要。而現代，無論是總統或其他政府機關，也有可能會犯錯，所以也需要其他人或單位來隨時提醒或監督政府的施政。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2.閱讀與討論：教師引導學生閱讀與觀察課本第40、41頁課文及圖片，並討論下列問題。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3.分組報告：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教師於課前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先將學生分組，指定各組蒐集總統及五院的工作事項，並於課堂上報告。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4.習作配合：教師指導學生完成【第2課習作】第一大題。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【活動二】地方政府好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厝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邊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1.引起動機：參訪活動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教師可帶領學生參觀、訪問地方政府的立法機關或行政機關，藉由參觀的活動，讓學生了解其功能與職責。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2.閱讀與討論：教師指導學生閱讀課本第42、43頁課文及圖片，並討論下列問題。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3.配合動動腦：「地方政府辦理的工作與地方有關，除了課本中所提到的，你知道還有哪些？」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遊戲：教師將學生分成行政機關與立法機關兩組。行政機關先討論出欲推動的觀光產業議案，然後雙方模擬實際質詢的方式進行討論。教師將學生分組，看哪一組在限定時間內能寫出最多項地方行政機關的工作，即為獲勝組別。</w:t>
            </w:r>
          </w:p>
          <w:p w:rsidR="002B4BCB" w:rsidRPr="00EA2A2A" w:rsidRDefault="002B4BCB" w:rsidP="00F935AB">
            <w:pPr>
              <w:autoSpaceDE w:val="0"/>
              <w:autoSpaceDN w:val="0"/>
              <w:adjustRightInd w:val="0"/>
              <w:spacing w:line="220" w:lineRule="exact"/>
              <w:rPr>
                <w:rFonts w:hint="eastAsia"/>
                <w:sz w:val="16"/>
                <w:szCs w:val="20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</w:t>
            </w:r>
            <w:r w:rsidRPr="00EA2A2A">
              <w:rPr>
                <w:rFonts w:ascii="標楷體" w:eastAsia="標楷體" w:hAnsi="標楷體"/>
                <w:sz w:val="16"/>
              </w:rPr>
              <w:t>【第2課習作】第二、三大題。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1-3-2理解規則之制定並實踐民主法治的精神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第三</w:t>
            </w:r>
            <w:r w:rsidRPr="00EA2A2A">
              <w:rPr>
                <w:rFonts w:ascii="標楷體" w:eastAsia="標楷體" w:hAnsi="標楷體"/>
                <w:sz w:val="16"/>
              </w:rPr>
              <w:t>單元戰後臺灣的經濟發展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課經濟重整與復甦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</w:t>
            </w:r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薯簽的歲月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1.引起動機：教師詢問學生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有無吃過</w:t>
            </w:r>
            <w:proofErr w:type="gramEnd"/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薯與米飯一起烹煮而成的</w:t>
            </w:r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薯飯，請學生想像，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若碗中的</w:t>
            </w:r>
            <w:proofErr w:type="gramEnd"/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薯飯只有一點點白米，其他幾乎全是</w:t>
            </w:r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薯，而且也沒有其他大魚大肉當作菜肴，甚至有許多人三餐都只能吃這樣的一碗</w:t>
            </w:r>
            <w:r w:rsidRPr="00EA2A2A">
              <w:rPr>
                <w:rFonts w:ascii="標楷體" w:eastAsia="標楷體" w:hAnsi="標楷體"/>
                <w:sz w:val="16"/>
                <w:szCs w:val="16"/>
              </w:rPr>
              <w:t>甘</w:t>
            </w:r>
            <w:r w:rsidRPr="00EA2A2A">
              <w:rPr>
                <w:rFonts w:ascii="標楷體" w:eastAsia="標楷體" w:hAnsi="標楷體" w:hint="eastAsia"/>
                <w:sz w:val="16"/>
              </w:rPr>
              <w:t>薯簽填飽肚子，讓學生想像並感受當時物資缺乏的情形。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2.</w:t>
            </w:r>
            <w:r w:rsidRPr="00EA2A2A">
              <w:rPr>
                <w:rFonts w:ascii="標楷體" w:eastAsia="標楷體" w:hAnsi="標楷體" w:hint="eastAsia"/>
                <w:sz w:val="16"/>
              </w:rPr>
              <w:t>歷史背景說明</w:t>
            </w:r>
            <w:proofErr w:type="gramStart"/>
            <w:r w:rsidRPr="00EA2A2A">
              <w:rPr>
                <w:rFonts w:ascii="標楷體" w:eastAsia="標楷體" w:hAnsi="標楷體" w:hint="cs"/>
                <w:sz w:val="16"/>
              </w:rPr>
              <w:t>―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新臺幣的故事：教師參閱教師專用課本的補充資料「發行新臺幣」，說明當時如何透過發行新臺幣，讓紊亂的經濟及飛漲的物價得以平穩的歷史背景。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3.討論與問答：教師引導學生閱讀課本第46、47頁課文及圖片，並回答下列問題。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(1)戰後初期，臺灣面臨到那些經濟問題？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(2)說說看，戰後初期什麼是造成臺灣物資缺乏、物價飛漲的主要因素？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(3)政府在戰後初期，為了安定物價，在貨幣上推動哪項政策？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(4)政府在戰後初期，為了安定物價，在農業方面推動哪些政策？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4.角色扮演：全班分成地主與佃農兩個角色，請針對自己所扮演的角色立場，發表政府所推動的土地改革政策，對自己的好處與壞處。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5.配合動動腦：「想一想，物價上漲對我們的生活會有哪些影響呢？」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1.資料調查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4.觀察評量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/>
                <w:szCs w:val="16"/>
              </w:rPr>
              <w:t>1-3-2理解規則之制定並實踐民主法治的精神。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第三</w:t>
            </w:r>
            <w:r w:rsidRPr="00EA2A2A">
              <w:rPr>
                <w:rFonts w:ascii="標楷體" w:eastAsia="標楷體" w:hAnsi="標楷體"/>
                <w:sz w:val="16"/>
              </w:rPr>
              <w:t>單元戰後臺灣的經濟發展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課經濟重整與復甦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【活動二】經濟的開創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1.引起動機：教師可將早期用麵粉袋做成的內褲或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上衣圖貼於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黑板，讓學生更能感受到早期臺灣人民的勤儉與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美援對當時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社會的重要性。教師提問學生「是否吃過鳳梨罐頭？」以此說明民國四十年代臺灣的經濟，就是靠著這些農產加工品輸出，以賺取大量的外匯。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2.名詞解釋：教師解釋民生工業就是輕工業，一般是指生產生活必需品的工業，以滿足人民在食、衣、住、行、育、樂的工業，例如：紡織、五金、食品加工等。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3.討論與問答：教師引導學生閱讀課本第48、49頁課文及圖片，並回答下列問題。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(1)民國40年代，政府用什麼方式促進國內經濟發展？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(2)民國40年代，臺灣輸出那些農產品及農產加工品以賺取外匯？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(3)在戰後初期，美援為穩定社會民心的一大支柱，說說看，美國對臺灣經濟有哪些具體的幫助？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5.統整：民國40年代，政府實施「以農業培養工業、以工業發展農業」的進口替代政策，再加上美國在經濟上適時的援助，與先民積極進取、努力耕耘的結果，使臺灣經濟獲得大幅的改善。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1.資料調查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5.觀察評量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第三</w:t>
            </w:r>
            <w:r w:rsidRPr="00EA2A2A">
              <w:rPr>
                <w:rFonts w:ascii="標楷體" w:eastAsia="標楷體" w:hAnsi="標楷體"/>
                <w:sz w:val="16"/>
              </w:rPr>
              <w:t>單元戰後臺灣的經濟發展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課經濟發展與轉型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【活動一】國貨棒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棒棒</w:t>
            </w:r>
            <w:proofErr w:type="gramEnd"/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1.引起動機：教師講述大同寶寶的由來，並播放大同電器廣告歌，從歌詞中讓學生了解當時政府致力推動愛用國貨的情景。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2.討論與問答：閱讀課本第52、53頁課文及圖片，並回答問題。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3.認識十大建設：教師參閱教師專用課本的補充資料，向學生介紹十大建設，並說明這些建設對當時臺灣經濟的重要性。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4.配合動動腦：「當時的臺灣經濟發展多以加工出口為主，為什麼國際爆發能源危機後，臺灣也受到影響？」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5.習作配合：教師指導學生完成【第2課習作】第二大題。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【活動二】大家愛用MIT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1.引起動機：詢問學生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有無騎自行車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的經驗，並請學生想想在路上看到的自行車品牌為何？引導學生了解兩大自行車品牌是臺灣的驕傲。除了自行車外，臺灣製造的哪些產品，也在全球市場占有一席之地？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配合學習單：教師指導學生查詢商品製造地的方法。請學生回家觀察並配合第79頁的學習單「製造大搜查」，調查家中有哪些商品是臺灣製造的？若不是臺灣製造的，也請學生查出製造地是哪裡？於下次上課發表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3.討論與問答：閱讀課本第54、55頁課文及圖片，並回答問題。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4.產業奮鬥的故事：請教師參閱教師專用課本的補充資料「捷安特的腳踏車世界」，跟學生分享巨大公司的奮鬥過程。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5.配合動動腦：「除了新竹科學工業園區外，臺灣還有哪些科學工業園區？」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2.觀察評量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11/</w:t>
            </w:r>
            <w:r w:rsidRPr="007D3639">
              <w:rPr>
                <w:rFonts w:ascii="標楷體" w:eastAsia="標楷體" w:hAnsi="標楷體" w:hint="eastAsia"/>
              </w:rPr>
              <w:t>02</w:t>
            </w:r>
            <w:r w:rsidRPr="007D3639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 認識今昔臺灣的重要人物與事件。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hint="eastAsia"/>
                <w:szCs w:val="16"/>
              </w:rPr>
              <w:t>【</w:t>
            </w:r>
            <w:r w:rsidRPr="00EA2A2A">
              <w:rPr>
                <w:rFonts w:ascii="標楷體" w:eastAsia="標楷體" w:hAnsi="標楷體" w:hint="eastAsia"/>
                <w:szCs w:val="16"/>
              </w:rPr>
              <w:t>人權教育】</w:t>
            </w:r>
          </w:p>
          <w:p w:rsidR="002B4BCB" w:rsidRPr="00EA2A2A" w:rsidRDefault="002B4BCB" w:rsidP="00926C9A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第三</w:t>
            </w:r>
            <w:r w:rsidRPr="00EA2A2A">
              <w:rPr>
                <w:rFonts w:ascii="標楷體" w:eastAsia="標楷體" w:hAnsi="標楷體"/>
                <w:sz w:val="16"/>
              </w:rPr>
              <w:t>單元戰後臺灣的經濟發展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課經濟發展與轉型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【活動三】臺灣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經濟新藍海</w:t>
            </w:r>
            <w:proofErr w:type="gramEnd"/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請學生根據學習單，發表家中有哪些商品是臺灣製造的？並將所發表的製造地統計於黑板上。視實際情形分析班上學生調查的商品，製造地大多是臺灣，還是中國大陸或東南亞國家？並以數據說明國人許多生活用品或衣服，大多是中國大陸或東南亞國家製造的，是因為廠商為降低生產成本，將工廠移往這些國家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凸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顯國內目前傳統產業所面臨的困境。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2.討論與問答：教師引導學生閱讀課本第56、57頁課文及圖片，並配合第79頁學習單「製造地大搜查」，回答下列問題。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(1)為了解決臺灣基層勞力不足的問題，政府有何政策來應對？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(2)廠商為了解決製造成本過高的困境，採取哪些方式因應？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(3)臺灣目前在哪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些綠能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產業，已有一定的研發水準？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(4)臺灣目前主要是靠火力、水力及核能發電，以核能來說，它有一定的風險。近年來環保團體一直呼籲政府尋找替代能源，你知道除了太陽能發電外，還有哪些替代能源？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3.習作配合：教師指導學生完成【第2課習作】第一大題。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：面對國內產業所遇到的困境，臺灣現今除了朝向傳統產業升級、發展新興工業、提升創新、研發能力等目標外，也必須隨時注意世界經濟產業發展的潮流，開拓未來具有發展性的新產業，為臺灣創造另一個經濟奇蹟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2.觀察評量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4-3-1 說出自己對當前生活型態的看法與選擇未來理想生活型態的理由。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5-3-2 瞭解自己有權決定自我的發展，並且可能突破傳統風俗或社會制度的期待與限制。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5-3-3 瞭解各種角色的特徵、變遷及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角色間的互動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關係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1-3-1 表達個人的基本權利，並瞭解人權與社會責任的關係。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理解規則之制定並實踐民主法治的精神。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1-3-3 瞭解平等、正義的原則，並能在生活中實踐。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1-3-5 搜尋保障權利及救援系統之資訊，維護並爭取基本人權。</w:t>
            </w:r>
          </w:p>
          <w:p w:rsidR="002B4BCB" w:rsidRPr="00EA2A2A" w:rsidRDefault="002B4BCB" w:rsidP="00430DA7">
            <w:pPr>
              <w:pStyle w:val="af2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【性別平等】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2-3-10 瞭解性別權益受侵犯時，可求助的管道與程序。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第四</w:t>
            </w:r>
            <w:r w:rsidRPr="00EA2A2A">
              <w:rPr>
                <w:rFonts w:ascii="標楷體" w:eastAsia="標楷體" w:hAnsi="標楷體"/>
                <w:sz w:val="16"/>
              </w:rPr>
              <w:t>單元戰後臺灣的社會與文化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課社會的變遷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【活動一】家家有本難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唸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的經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1.引起動機：教師調查班上學生的家庭狀況，繪製成班級學生家庭型態長條圖後，讓學生和課文所提到的各種家庭型態做比較。教師宜指導學生尊重不同類型的家庭。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2.閱讀與討論：教師指導學生閱讀課本第60、61頁課文及圖片，並討論下列問題。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(1)家庭具備什麼功能？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(2)臺灣現今主要的家庭型態為何？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(3)何謂隔代教養家庭？出現的原因可能為何？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(4)何謂單親家庭？出現的原因可能為何？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(5)何謂異國婚姻家庭？出現的原因可能為何？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3.分組討論：教師將學生分組，指導學生討論隔代教養家庭、單親家庭、異國婚姻家庭可能面臨的難題，以及我們可以給予的協助方式。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5.統整：由於社會的變遷，臺灣的家庭型態日趨多元。每一種家庭型態都可能有其遭遇的難題，我們應予以尊重，政府亦應制定相關福利政策，給予適當協助。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2.態度評量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3.觀察評量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11/16-11/</w:t>
            </w:r>
            <w:r w:rsidRPr="007D3639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4-3-1 說出自己對當前生活型態的看法與選擇未來理想生活型態的理由。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5-3-2 瞭解自己有權決定自我的發展，並且可能突破傳統風俗或社會制度的期待與限制。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5-3-3 瞭解各種角色的特徵、變遷及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角色間的互動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關係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1-3-1 表達個人的基本權利，並瞭解人權與社會責任的關係。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理解規則之制定並實踐民主法治的精神。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1-3-3 瞭解平等、正義的原則，並能在生活中實踐。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1-3-5 搜尋保障權利及救援系統之資訊，維護並爭取基本人權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2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【性別平等】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2-3-10 瞭解性別權益受侵犯時，可求助的管道與程序。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第四</w:t>
            </w:r>
            <w:r w:rsidRPr="00EA2A2A">
              <w:rPr>
                <w:rFonts w:ascii="標楷體" w:eastAsia="標楷體" w:hAnsi="標楷體"/>
                <w:sz w:val="16"/>
              </w:rPr>
              <w:t>單元戰後臺灣的社會與文化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課社會的變遷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【活動二】人人有保障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1.引起動機：身心障礙體驗之心得分享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─教師於課前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指定幾位學生模擬身心障礙人士於校園行動，感受身心障礙人士可能遭遇的不便，並上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分享心得。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2.閱讀與討論：教師指導學生閱讀課本第62、63頁課文及圖片，並討論下列問題。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(1)政府透過什麼方式來保障人權？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(2)為什麼政府要制定法律保護婦女及兒童？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(3)政府制定什麼法律來保障婦女及兒童？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(4)為什麼政府要制定法律保護勞工？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(5)為什麼政府要制定法律保護身心障礙人士？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3.配合動動腦：「你的學校對身心障礙人士提供哪些協助？還有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哪些沒做到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？在沒做到的項目中，你會建議學校優先做哪一項？」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【活動三】休閒生活輕鬆來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1.引起動機：教師將學生分組比賽，看哪一組能在時間內想出最多項的正當休閒活動即為獲勝組別。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2.閱讀與討論：教師指導學生閱讀課本第64、65頁課文及圖片，並討論下列問題。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(1)為什麼臺灣的休閒風氣愈來愈興盛？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(2)從事休閒活動有什麼好處？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(3)我們要如何選擇休閒活動？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3.假日何處去：教師指導學生討論本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週末可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從事的正當休閒活動，並提醒學生利用假日多多進行有益身心的活動。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2.態度評量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3.觀察評量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11/23-11/</w:t>
            </w:r>
            <w:r w:rsidRPr="007D3639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4-3-2 認識人類社會中的主要宗教與信仰。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4-3-3 瞭解人類社會中的各種藝術形式。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4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【家政教育】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瞭解飲食與人際互動的關係。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1-3-7 認識傳統節慶食物與臺灣本土飲食文化。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3-3-1 認識臺灣多元族群的傳統與文化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第四</w:t>
            </w:r>
            <w:r w:rsidRPr="00EA2A2A">
              <w:rPr>
                <w:rFonts w:ascii="標楷體" w:eastAsia="標楷體" w:hAnsi="標楷體"/>
                <w:sz w:val="16"/>
              </w:rPr>
              <w:t>單元戰後臺灣的社會與文化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課文化的傳承與發展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【活動一】自由和諧的宗教信仰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於課堂上先介紹目前臺灣社會中多元的宗教種類，並說明在中華民國憲法裡，對基本人權所保障的自由權中，有提到「人民有信仰宗教的自由」，任何人不得強迫或干涉別人的信仰。教師可參考教師專用課本的補充資料，介紹世界三大宗教的起源與概況，讓學生對於世界性宗教有概略認識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2.閱讀與討論：教師指導學生閱讀課本第66、67頁課文及圖片，並討論問題。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3.統計與發表：教師在黑板上先列出世界主要宗教的名稱，請學生舉手發表自己或家中信奉的宗教，將全班學生的信仰做成一個統計表。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4.配合動動腦：「你知道有哪些宗教團體行善助人的事蹟？請與同學分享。」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5.習作配合：教師指導學生完成【第2課習作】任務二。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【活動二】臺灣美食真好吃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1.引起動機：教師準備臺灣著名的小吃圖片，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以快問的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方式，看哪位學生能最快答出小吃的地名。教師請學生上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發表最喜歡的美食享用經驗。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2.閱讀與討論：教師指導學生閱讀課本第68頁課文及圖片，並討論問題。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3.分組討論：你的外國朋友來臺灣拜訪你，你會招待他享用哪些特別的臺灣美食呢？請說說你的理由。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4.習作配合：教師指導學生完成【第2課習作】任務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一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2.資料查詢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3.資料展示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4.態度評量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5.實作評量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11/30-1</w:t>
            </w:r>
            <w:r w:rsidRPr="007D3639">
              <w:rPr>
                <w:rFonts w:ascii="標楷體" w:eastAsia="標楷體" w:hAnsi="標楷體" w:hint="eastAsia"/>
              </w:rPr>
              <w:t>2</w:t>
            </w:r>
            <w:r w:rsidRPr="007D3639">
              <w:rPr>
                <w:rFonts w:ascii="標楷體" w:eastAsia="標楷體" w:hAnsi="標楷體"/>
              </w:rPr>
              <w:t>/</w:t>
            </w:r>
            <w:r w:rsidRPr="007D3639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2-3-2 探討臺灣文化的淵源，並欣賞其內涵。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4-3-2 認識人類社會中的主要宗教與信仰。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4-3-3 瞭解人類社會中的各種藝術形式。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9-3-2 探討不同文化的接觸和交流可能產生的衝突、合作和文化創新。</w:t>
            </w:r>
          </w:p>
          <w:p w:rsidR="002B4BCB" w:rsidRPr="00EA2A2A" w:rsidRDefault="002B4BCB" w:rsidP="00430DA7">
            <w:pPr>
              <w:pStyle w:val="af6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【人權教育】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瞭解世界上不同的群體、文化和國家，能尊重欣賞其差異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4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【家政教育】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1-3-2 瞭解飲食與人際互動的關係。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1-3-7 認識傳統節慶食物與臺灣本土飲食文化。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3-3-1 認識臺灣多元族群的傳統與文化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第四</w:t>
            </w:r>
            <w:r w:rsidRPr="00EA2A2A">
              <w:rPr>
                <w:rFonts w:ascii="標楷體" w:eastAsia="標楷體" w:hAnsi="標楷體"/>
                <w:sz w:val="16"/>
              </w:rPr>
              <w:t>單元戰後臺灣的社會與文化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課文化的傳承與發展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【活動三】臺灣藝文真精采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1.引起動機：教師播放課前準備好的臺灣傳統音樂讓學生聆聽。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2.閱讀與討論：教師指導學生閱讀課本第69頁課文及圖片，並討論下列問題。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(1)戰後初期，為什麼臺灣的藝文活動以反共復國或懷鄉為主要題材？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(2)你知道有哪些西方的流行文化影響臺灣？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(3)我們對於臺灣本土的藝文活動應有什麼態度？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3.分組報告：教師將學生分組，並指定各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組於課前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蒐集有關臺灣文學、音樂、美術、戲劇的相關資料，於課堂中上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報告。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【活動四】傳承與創新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1.引起動機：教師準備傳統歌仔戲與現代歌仔戲的影片，提供學生觀賞，並討論下列問題。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(1)你曾在什麼場合看到歌仔戲表演？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(2)你對歌仔戲的喜好程度如何？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(3)現代歌仔戲相較於過去，有什麼不同？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(4)為什麼歌仔戲會有這樣的轉變？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(5)你覺得我們可以怎樣讓更多人來看歌仔戲？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2.閱讀與討論：教師指導學生閱讀課本第70、71頁課文及圖片，並討論下列問題。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(1)傳統文化有哪些創新的例子？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(2)我們應如何保存傳統文化？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(3)為什麼我們要保存傳統文化？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3.習作配合：教師指導學生完成【第2課習作】任務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三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2.資料查詢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3.資料展示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4.態度評量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5.實作評量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6.習作練習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12/07-12/</w:t>
            </w:r>
            <w:r w:rsidRPr="007D3639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利用地圖、數據和其他資訊，來描述和解釋地表事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象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及其空間組織。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1-3-5 說明人口空間分布的差異及人口遷移的原因和結果。</w:t>
            </w:r>
          </w:p>
          <w:p w:rsidR="002B4BCB" w:rsidRPr="00EA2A2A" w:rsidRDefault="002B4BCB" w:rsidP="00430DA7">
            <w:pPr>
              <w:pStyle w:val="af0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【資訊教育】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4-3-1 能應用網路的資訊解決問題。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 能利用搜尋引擎及搜尋技巧尋找合適的網路資源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第五</w:t>
            </w:r>
            <w:r w:rsidRPr="00EA2A2A">
              <w:rPr>
                <w:rFonts w:ascii="標楷體" w:eastAsia="標楷體" w:hAnsi="標楷體"/>
                <w:sz w:val="16"/>
              </w:rPr>
              <w:t>單元臺灣的人口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課人口分布與遷移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【活動一】人口觀察站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1.引起動機：教師請學生站在事先裁剪好的報紙上面，有的報紙面積大，上面站立的學生數少；有的報紙面積小，上面站立的學生數多，讓學生體驗人口稀疏與密集的感覺。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2.閱讀與觀察：教師引導學生閱讀與觀察課本第76、77頁課文及圖片，講解人口分布圖與都市分布圖的意義，並請學生回答問題。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3.調查與討論：教師請學生查詢家鄉縣市的人口數，並記錄下來。根據家鄉的人口數，討論家鄉人口統計資料，在臺灣人口分布圖中分布情形，是屬於圓點稀疏還是密集的地區？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4.習作配合：教師指導學生完成【第1課習作】第一大題。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【活動二】地形與人口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1.引起動機：教師列出臺灣數個地方，請學生發表對這幾個地方的感覺是什麼？透過此活動，讓學生複習以前學過的課程，加深對臺灣地形分布的印象。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2.觀察與討論：教師引導學生閱讀與觀察課本第78、79頁課文及圖片，並回答問題。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完成分層設色圖：學生分組，在書面紙上依課本第79頁地圖，完成臺灣分層設色圖。教師指導學生，先繪製臺灣地形圖，再依各地形塗上不同顏色，最後再以紅色圓點標示出北、中、南三大都市，和周圍中、小型都市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4.配合動動腦：「為什麼臺灣的人口多分布在地勢平坦的平原、盆地和台地？」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5.習作配合：教師指導學生完成【第1課習作】第二大題。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3.討論評量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4.遊戲評量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 w:hint="eastAsia"/>
                <w:sz w:val="16"/>
                <w:szCs w:val="16"/>
              </w:rPr>
              <w:t>5.習作練習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1-3-4 利用地圖、數據和其他資訊，來描述和解釋地表事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象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及其空間組織。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1-3-5 說明人口空間分布的差異及人口遷移的原因和結果。</w:t>
            </w:r>
          </w:p>
          <w:p w:rsidR="002B4BCB" w:rsidRPr="00EA2A2A" w:rsidRDefault="002B4BCB" w:rsidP="00430DA7">
            <w:pPr>
              <w:pStyle w:val="af0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【資訊教育】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4-3-1 能應用網路的資訊解決問題。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 能利用搜尋引擎及搜尋技巧尋找合適的網路資源。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第五</w:t>
            </w:r>
            <w:r w:rsidRPr="00EA2A2A">
              <w:rPr>
                <w:rFonts w:ascii="標楷體" w:eastAsia="標楷體" w:hAnsi="標楷體"/>
                <w:sz w:val="16"/>
              </w:rPr>
              <w:t>單元臺灣的人口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課人口分布與遷移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【活動三】人口大搬風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1.引起動機：教師請學生發表有沒有搬家的經驗？為什麼搬家？教師將學生搬家原因做簡單分類，看看大多是為了什麼原因搬家。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2.觀察與討論：教師引導學生閱讀與觀察課本第80、81頁課文及圖片，並回答問題。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3.分組討論：教師將學生分組，各組選定一個人口遷移原因作為主題。討論如果自己面臨這些情況，會不會想要遷移原居住地？考慮遷移的因素有哪些？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4.調查與發表：教師請學生查詢臺灣人口資料，了解各區域人口遷移資料，討論臺灣人口遷移趨勢。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5.習作配合：教師指導學生完成【第1課習作】第三、四大題。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【活動四】人口蹺蹺板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1.引起動機：教師請學生發表蒐集到的返鄉人潮、高速公路壅塞、上下班時都市路段塞車的報導，再由教師提問，全班共同討論。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2.觀察與討論：教師引導學生閱讀與觀察課本第82、83頁課文及圖片，同時展示都會區相關圖片，並回答問題。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配對遊戲：教師製作跟課文相關的語詞，黑板上分成鄉村、都市地區，教師請學生將相關語詞貼在適當位置上。區分完成後，教師請學生發表居住在鄉村或都市的優缺點有哪些？如果自己可以選擇居住地，想住在哪裡？並說明理由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4.習作配合：教師指導學生完成【第1課習作】第五大題。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3.討論評量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4.遊戲評量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5.習作練習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12/21-12/2</w:t>
            </w:r>
            <w:r w:rsidRPr="007D363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3-3-3 瞭解不能用過大的尺度去觀察和理解小範圍的問題，反之亦然。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3-3-5 舉例指出在一段變遷當中，有某一項特徵或數值是大體相同的。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4-3-4 反省自己所珍視的各種德行與道德信念。</w:t>
            </w:r>
          </w:p>
          <w:p w:rsidR="002B4BCB" w:rsidRPr="00EA2A2A" w:rsidRDefault="002B4BCB" w:rsidP="00430DA7">
            <w:pPr>
              <w:pStyle w:val="af4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【家政教育】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4-3-5瞭解不同的家庭文化。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第五</w:t>
            </w:r>
            <w:r w:rsidRPr="00EA2A2A">
              <w:rPr>
                <w:rFonts w:ascii="標楷體" w:eastAsia="標楷體" w:hAnsi="標楷體"/>
                <w:sz w:val="16"/>
              </w:rPr>
              <w:t>單元臺灣的人口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課人口現象與政策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【活動一】人口宣導口號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1.引起動機：調查班上同學的祖父母、父母和自己，平均有幾個兄弟姊妹？三代之間有什麼差別？這樣的差別可能造成什麼影響？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2.觀察與發表：教師引導學生閱讀與觀察課本第84頁課文及圖片，並回答下列問題。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(1)說說看，臺灣在四十年代到五十年代的人口成長情形為何？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(2)當時人口政策是什麼？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(3)近年來臺灣的家庭型態有什麼改變？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(4)這種改變帶來什麼樣的人口現象？造成原因是什麼？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3.口號大觀園：教師列舉出五、六十年代到現代臺灣人口政策口號，請學生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唸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完口號後，說一說對這些口號的想法，教師補充說明政府制定人口政策口號，需要考量當時社會情況。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【活動二】少子化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現象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1.引起動機：教師請學校提供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近十年來新生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入學人數，請學生透過數據，了解學校新生入學人數變化情形。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2.觀察與發表：教師引導學生閱讀與觀察課本第85頁課文及圖片，並回答下列問題。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(1)臺灣社會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出現少子化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的現象，會產生什麼影響？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(2)說說看，臺灣目前有什麼鼓勵生育、保障兒童健康發展的措施？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3.分組報告：教師將學生分成數組，各組就「以現今臺灣社會的情況來看，你們贊不贊成鼓勵夫婦多生小孩？理由是什麼？」進行討論，並上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報告。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3.討論評量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4.遊戲評量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3-3-3 瞭解不能用過大的尺度去觀察和理解小範圍的問題，反之亦然。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3-3-5 舉例指出在一段變遷當中，有某一項特徵或數值是大體相同的。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4-3-4 反省自己所珍視的各種德行與道德信念</w:t>
            </w:r>
            <w:r w:rsidRPr="00EA2A2A">
              <w:rPr>
                <w:rFonts w:ascii="標楷體" w:eastAsia="標楷體" w:hAnsi="標楷體"/>
                <w:szCs w:val="16"/>
              </w:rPr>
              <w:t>。</w:t>
            </w:r>
          </w:p>
          <w:p w:rsidR="002B4BCB" w:rsidRPr="00EA2A2A" w:rsidRDefault="002B4BCB" w:rsidP="00430DA7">
            <w:pPr>
              <w:pStyle w:val="af4"/>
              <w:jc w:val="left"/>
              <w:rPr>
                <w:color w:val="auto"/>
                <w:sz w:val="16"/>
                <w:szCs w:val="16"/>
              </w:rPr>
            </w:pPr>
            <w:r w:rsidRPr="00EA2A2A">
              <w:rPr>
                <w:rFonts w:hint="eastAsia"/>
                <w:color w:val="auto"/>
                <w:sz w:val="16"/>
                <w:szCs w:val="16"/>
              </w:rPr>
              <w:t>【家政教育】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/>
                <w:szCs w:val="16"/>
              </w:rPr>
              <w:t>4-3-5瞭解不同的家庭文化。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第五</w:t>
            </w:r>
            <w:r w:rsidRPr="00EA2A2A">
              <w:rPr>
                <w:rFonts w:ascii="標楷體" w:eastAsia="標楷體" w:hAnsi="標楷體"/>
                <w:sz w:val="16"/>
              </w:rPr>
              <w:t>單元臺灣的人口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課人口現象與政策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【活動三】從心關懷他們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1.引起動機：請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學生於課前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蒐集有關家中或社區鄰里間，老人們生活的情形。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2.觀察與發表：教師引導學生閱讀與觀察課本第86、87課文及圖片，並回答下列問題。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(1)你覺得老年人口持續增加的原因有哪些？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(2)臺灣社會老年人口愈來愈多的現象，會產生什麼影響？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(3)目前政府對於老人可以提供哪些服務及照顧？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(4)俗話說：「家有一老，如有一寶」，我們可以從老人身上學到哪些事情？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3.角色扮演：學生先訪問家中或社區長者，他們在生活中常會遇到哪些需要別人幫忙的事情。學生將訪問到的內容在課堂上討論，並且以角色扮演模擬出情境，感受老人們的需求。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4.蒐集與討論：教師請學生事先蒐集新住民相關剪報、文章等資料，於課堂上展示並討論問題。討論後，學生以小卡片寫下對他們的關懷小語，可贈送給學校或社區內新住民家長，或是張貼在教室。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5.習作配合：教師指導學生完成【第2課習作】。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6.配合動動腦：「臺灣人口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面臨少子化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和高齡化現象，除了對社會和國家發展造成影響外，說說看，對我們的生活，也會有哪些影響？」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7.統整課文重點。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3.討論評量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4.遊戲評量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5.習作練習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2B4BCB" w:rsidRPr="00EA2A2A" w:rsidTr="00804FDC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1" w:type="dxa"/>
          </w:tcPr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1-3-6 描述鄉村與都市在景觀和功能方面的差異。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1-3-7 說明城鄉之間或區域與區域之間有交互影響和交互倚賴的關係。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 xml:space="preserve">1-3-8 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暸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解交通運輸的類型及其與生活環境的關係。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 能利用搜尋引擎及搜尋技巧尋找合適的網路資源。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【家政教育】</w:t>
            </w:r>
          </w:p>
          <w:p w:rsidR="002B4BCB" w:rsidRPr="00EA2A2A" w:rsidRDefault="002B4BCB" w:rsidP="00430DA7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3-3-1認識臺灣多元族群的傳統與文化。</w:t>
            </w:r>
          </w:p>
        </w:tc>
        <w:tc>
          <w:tcPr>
            <w:tcW w:w="5040" w:type="dxa"/>
          </w:tcPr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第六</w:t>
            </w:r>
            <w:r w:rsidRPr="00EA2A2A">
              <w:rPr>
                <w:rFonts w:ascii="標楷體" w:eastAsia="標楷體" w:hAnsi="標楷體"/>
                <w:sz w:val="16"/>
              </w:rPr>
              <w:t>單元臺灣的城鄉與區域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課鄉村與都市</w:t>
            </w:r>
          </w:p>
          <w:p w:rsidR="002B4BCB" w:rsidRPr="00EA2A2A" w:rsidRDefault="002B4BCB" w:rsidP="00430DA7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【活動一】鄉村新風貌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1.引起動機：教師請學生發表到鄉村生活或遊玩的經歷。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2.觀察與發表：閱讀課本第94、95頁課文及圖片，並回答問題。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3.創意大集合</w:t>
            </w:r>
            <w:proofErr w:type="gramStart"/>
            <w:r w:rsidRPr="00EA2A2A">
              <w:rPr>
                <w:rFonts w:ascii="標楷體" w:eastAsia="標楷體" w:hAnsi="標楷體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「民宿設計師」：配合第80頁學習單，學生將自己的構想寫出來或畫下來，並與同學分享。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4.配合動動腦：「想想看，在鄉村設立工廠，可能會有哪</w:t>
            </w:r>
            <w:proofErr w:type="gramStart"/>
            <w:r w:rsidRPr="00EA2A2A">
              <w:rPr>
                <w:rFonts w:ascii="標楷體" w:eastAsia="標楷體" w:hAnsi="標楷體"/>
                <w:sz w:val="16"/>
              </w:rPr>
              <w:t>些優點</w:t>
            </w:r>
            <w:proofErr w:type="gramEnd"/>
            <w:r w:rsidRPr="00EA2A2A">
              <w:rPr>
                <w:rFonts w:ascii="標楷體" w:eastAsia="標楷體" w:hAnsi="標楷體"/>
                <w:sz w:val="16"/>
              </w:rPr>
              <w:t>和缺點？」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5.統整：鄉村所提供的農漁產品是我們生活的重要來源，然而隨著工商業的進步，鄉村的面貌也產生了變化。工廠的設立、休閒農場和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民宿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的誕生、精緻農業的發展，讓鄉村找到了發展的新方向，但也可能帶來一些汙染。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【活動二】都市萬花筒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1.引起動機：教師請學生發表對大都市最深刻的地方是什麼？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2.觀察與發表：閱讀課本第96、97頁課文及圖片，並回答問題。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3.創意文宣：以簡單的宣傳詞句加上配圖，進行都市創意文宣活動。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4.遊戲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—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眼明手快：教師將黑板上分為鄉村組和都市組，並將課文中鄉村和都市的功能和景觀，以簡單的詞語寫出來(例：地下商場、博物館、擁擠的車流、休閒民宿、觀光果園等)，隨意分給學生，學生拿到語詞卡後，將它們貼在適當的位置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5.習作配合：教師指導學生完成【第1課習作】第一大題。</w:t>
            </w:r>
          </w:p>
          <w:p w:rsidR="002B4BCB" w:rsidRPr="00EA2A2A" w:rsidRDefault="002B4BCB" w:rsidP="006C4FB1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6.統整：都市提供居民大量的就業機會，也滿足大家日常生活的各種需求。現在很多流行文化和新資訊，也都是由都市發展，再傳播到鄉村，都市可說和居民生活有密切的關係。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430DA7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3.欣賞評量</w:t>
            </w:r>
          </w:p>
          <w:p w:rsidR="002B4BCB" w:rsidRPr="00EA2A2A" w:rsidRDefault="002B4BCB" w:rsidP="00430DA7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1" w:type="dxa"/>
          </w:tcPr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1-3-6 描述鄉村與都市在景觀和功能方面的差異。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1-3-7 說明城鄉之間或區域與區域之間有交互影響和交互倚賴的關係。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 xml:space="preserve">1-3-8 </w:t>
            </w:r>
            <w:proofErr w:type="gramStart"/>
            <w:r w:rsidRPr="00EA2A2A">
              <w:rPr>
                <w:rFonts w:ascii="標楷體" w:eastAsia="標楷體" w:hAnsi="標楷體" w:hint="eastAsia"/>
                <w:szCs w:val="16"/>
              </w:rPr>
              <w:t>暸</w:t>
            </w:r>
            <w:proofErr w:type="gramEnd"/>
            <w:r w:rsidRPr="00EA2A2A">
              <w:rPr>
                <w:rFonts w:ascii="標楷體" w:eastAsia="標楷體" w:hAnsi="標楷體" w:hint="eastAsia"/>
                <w:szCs w:val="16"/>
              </w:rPr>
              <w:t>解交通運輸的類型及其與生活環境的關係。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 能利用搜尋引擎及搜尋技巧尋找合適的網路資源。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【家政教育】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3-3-1認識臺灣多元族群的傳統與文化。</w:t>
            </w:r>
          </w:p>
        </w:tc>
        <w:tc>
          <w:tcPr>
            <w:tcW w:w="5040" w:type="dxa"/>
          </w:tcPr>
          <w:p w:rsidR="002B4BCB" w:rsidRPr="00EA2A2A" w:rsidRDefault="002B4BCB" w:rsidP="00F62C4D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第六</w:t>
            </w:r>
            <w:r w:rsidRPr="00EA2A2A">
              <w:rPr>
                <w:rFonts w:ascii="標楷體" w:eastAsia="標楷體" w:hAnsi="標楷體"/>
                <w:sz w:val="16"/>
              </w:rPr>
              <w:t>單元臺灣的城鄉與區域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第1</w:t>
            </w:r>
            <w:r w:rsidRPr="00EA2A2A">
              <w:rPr>
                <w:rFonts w:ascii="標楷體" w:eastAsia="標楷體" w:hAnsi="標楷體"/>
                <w:sz w:val="16"/>
              </w:rPr>
              <w:t>課鄉村與都市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【活動三】城鄉新發展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1.引起動機：教師展示早期</w:t>
            </w:r>
            <w:r w:rsidRPr="00EA2A2A">
              <w:rPr>
                <w:rFonts w:ascii="標楷體" w:eastAsia="標楷體" w:hAnsi="標楷體" w:hint="eastAsia"/>
                <w:sz w:val="16"/>
              </w:rPr>
              <w:t>運輸</w:t>
            </w:r>
            <w:r w:rsidRPr="00EA2A2A">
              <w:rPr>
                <w:rFonts w:ascii="標楷體" w:eastAsia="標楷體" w:hAnsi="標楷體"/>
                <w:sz w:val="16"/>
              </w:rPr>
              <w:t>工具圖片。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2.閱讀與觀察：閱讀課本第98、99頁課文及圖片，並回答問題。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規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畫路程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─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教師先蒐集全省各地著名特產，請學生思考，如果要訂購這些特產，商家要利用哪些運輸工具，經由什麼路線運送，才能迅速的運送到我們居住的地方。討論完後，將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規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畫的路程簡單列出來，全班共同檢視。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4.習作配合：教師指導學生完成【第1課習作】第二大題。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5.統整：早期臺灣社會，受到交通運輸條件的限制，城鄉互動範圍不大。隨著交通技術革新、運輸方式的改善，拉近了城鄉之間互動的範圍，使城鄉居民往來更頻繁、貨物運輸更便捷。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【活動四】臺灣與世界交流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1.引起動機：教師請有出國遊玩經驗的學生發表國外旅遊見聞。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/>
                <w:sz w:val="16"/>
              </w:rPr>
              <w:t>2.觀察與討論：閱讀課本第100、101頁課文及圖片，並回答問題。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3.腦力激盪：教師指導學生上網或是觀察都市中的街道招牌，找出臺灣有哪些耳熟能詳的外商公司，並將資料簡單統計。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4.蒐集資料：教師指導學生至交通部觀光局行政資訊系統網站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─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觀光統計，查詢國民出國或是來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旅客相關統計資料。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5.習作配合：教師指導學生完成【第1課習作】第三大題</w:t>
            </w:r>
          </w:p>
          <w:p w:rsidR="002B4BCB" w:rsidRPr="00EA2A2A" w:rsidRDefault="002B4BCB" w:rsidP="002D7708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6.統整：近年來，臺灣海運與航空發展迅速，對外交流頻繁。因為交通的進步，使得現代的城鄉關係，已由傳統的鄰近關係，擴展為國內、外都市與鄉村的交流。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F62C4D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3.欣賞評量</w:t>
            </w:r>
          </w:p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2B4BCB" w:rsidRPr="00EA2A2A" w:rsidTr="0036345E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2B4BCB" w:rsidRPr="00EA2A2A" w:rsidRDefault="002B4BCB" w:rsidP="00F62C4D">
            <w:pPr>
              <w:spacing w:line="44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廿</w:t>
            </w:r>
            <w:proofErr w:type="gramStart"/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014" w:type="dxa"/>
            <w:gridSpan w:val="2"/>
            <w:vAlign w:val="center"/>
          </w:tcPr>
          <w:p w:rsidR="002B4BCB" w:rsidRPr="007D3639" w:rsidRDefault="002B4BCB" w:rsidP="00E563D8">
            <w:pPr>
              <w:jc w:val="center"/>
              <w:rPr>
                <w:rFonts w:ascii="標楷體" w:eastAsia="標楷體" w:hAnsi="標楷體"/>
              </w:rPr>
            </w:pPr>
            <w:r w:rsidRPr="007D3639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1" w:type="dxa"/>
          </w:tcPr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1-3-7 說明城鄉之間或區域與區域之間有交互影響和交互倚賴的關係。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7-3-4 瞭解產業與經濟發展宜考量區域的自然和人文特色。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A2A2A">
              <w:rPr>
                <w:rFonts w:ascii="標楷體" w:eastAsia="標楷體" w:hAnsi="標楷體" w:hint="eastAsia"/>
                <w:szCs w:val="16"/>
              </w:rPr>
              <w:t>4-3-5 能利用搜尋引擎及搜尋技巧尋找合適的網路資源。</w:t>
            </w:r>
          </w:p>
          <w:p w:rsidR="002B4BCB" w:rsidRPr="00EA2A2A" w:rsidRDefault="002B4BCB" w:rsidP="00F62C4D">
            <w:pPr>
              <w:pStyle w:val="3"/>
              <w:snapToGrid w:val="0"/>
              <w:ind w:left="0" w:right="0" w:firstLine="0"/>
              <w:jc w:val="left"/>
              <w:rPr>
                <w:rFonts w:ascii="標楷體" w:eastAsia="標楷體" w:hAnsi="標楷體" w:hint="eastAsia"/>
                <w:szCs w:val="16"/>
              </w:rPr>
            </w:pPr>
          </w:p>
        </w:tc>
        <w:tc>
          <w:tcPr>
            <w:tcW w:w="5040" w:type="dxa"/>
          </w:tcPr>
          <w:p w:rsidR="002B4BCB" w:rsidRPr="00EA2A2A" w:rsidRDefault="002B4BCB" w:rsidP="00F62C4D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第六</w:t>
            </w:r>
            <w:r w:rsidRPr="00EA2A2A">
              <w:rPr>
                <w:rFonts w:ascii="標楷體" w:eastAsia="標楷體" w:hAnsi="標楷體"/>
                <w:sz w:val="16"/>
              </w:rPr>
              <w:t>單元臺灣的城鄉與區域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第2</w:t>
            </w:r>
            <w:r w:rsidRPr="00EA2A2A">
              <w:rPr>
                <w:rFonts w:ascii="標楷體" w:eastAsia="標楷體" w:hAnsi="標楷體"/>
                <w:sz w:val="16"/>
              </w:rPr>
              <w:t>課區域特色與發展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【活動一】認識北部區域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1.引起動機：教師說明諺語：「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頂港有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名聲，下港有出名」中的「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頂港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」指的是北臺灣地區，「下港」指的是南臺灣地區。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2.回顧歷史：教師揭示俗諺「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一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府、二鹿、三艋舺」字句，請學生複習五年級學習過的內容，說明這三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個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城鎮是當時臺灣最繁華的地方，從這三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個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地方發展先後順序，可以看出早期臺灣由南至北的發展順序，北部區域從清代後期成為臺灣政治、經濟、文化等方面的重要地區。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3.觀察與發表：教師引導學生閱讀與觀察課本第102、103頁課文及圖片，並回答問題。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【活動二】認識中部區域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1.引起動機：教師調查學生家中吃哪一種品牌的米，並列出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金墩米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、濁水米、西螺米、山水米等稻米品牌名稱，告訴學生這些常見的品牌都是產自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中部，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並介紹中部地區目前仍是臺灣主要稻米產地。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2.觀察與發表：教師引導學生閱讀與觀察課本第104、105頁課文及圖片，並回答問題。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3.拼圖遊戲：學生分五組，各組選一個縣市為主題，事先查詢這個縣市產業發展、觀光景點、發展特色等資料，討論完後，以簡單文字或圖案寫在小卡片上，再黏貼在各組縣市圖中，各組完成後，上</w:t>
            </w:r>
            <w:proofErr w:type="gramStart"/>
            <w:r w:rsidRPr="00EA2A2A">
              <w:rPr>
                <w:rFonts w:ascii="標楷體" w:eastAsia="標楷體" w:hAnsi="標楷體" w:hint="eastAsia"/>
                <w:sz w:val="16"/>
              </w:rPr>
              <w:t>臺</w:t>
            </w:r>
            <w:proofErr w:type="gramEnd"/>
            <w:r w:rsidRPr="00EA2A2A">
              <w:rPr>
                <w:rFonts w:ascii="標楷體" w:eastAsia="標楷體" w:hAnsi="標楷體" w:hint="eastAsia"/>
                <w:sz w:val="16"/>
              </w:rPr>
              <w:t>將五縣市拼湊在一起，全班共同完成中部區域特色拼圖。</w:t>
            </w:r>
          </w:p>
          <w:p w:rsidR="002B4BCB" w:rsidRPr="00EA2A2A" w:rsidRDefault="002B4BCB" w:rsidP="00F62C4D">
            <w:pPr>
              <w:snapToGrid w:val="0"/>
              <w:rPr>
                <w:rFonts w:ascii="標楷體" w:eastAsia="標楷體" w:hAnsi="標楷體" w:hint="eastAsia"/>
                <w:sz w:val="16"/>
              </w:rPr>
            </w:pPr>
            <w:r w:rsidRPr="00EA2A2A">
              <w:rPr>
                <w:rFonts w:ascii="標楷體" w:eastAsia="標楷體" w:hAnsi="標楷體" w:hint="eastAsia"/>
                <w:sz w:val="16"/>
              </w:rPr>
              <w:t>4.統整課文重點。</w:t>
            </w:r>
          </w:p>
        </w:tc>
        <w:tc>
          <w:tcPr>
            <w:tcW w:w="1080" w:type="dxa"/>
            <w:vAlign w:val="center"/>
          </w:tcPr>
          <w:p w:rsidR="002B4BCB" w:rsidRPr="00EA2A2A" w:rsidRDefault="002B4BCB" w:rsidP="00F62C4D">
            <w:pPr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2B4BCB" w:rsidRPr="00EA2A2A" w:rsidRDefault="002B4BCB" w:rsidP="00F62C4D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</w:tc>
        <w:tc>
          <w:tcPr>
            <w:tcW w:w="1080" w:type="dxa"/>
            <w:vAlign w:val="center"/>
          </w:tcPr>
          <w:p w:rsidR="002B4BCB" w:rsidRPr="000A09BC" w:rsidRDefault="002B4BCB" w:rsidP="00E563D8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2B4BCB" w:rsidRPr="00232E0E" w:rsidRDefault="002B4BCB" w:rsidP="00E563D8">
            <w:pPr>
              <w:rPr>
                <w:rFonts w:ascii="標楷體" w:eastAsia="標楷體" w:hAnsi="標楷體" w:cs="標楷體"/>
              </w:rPr>
            </w:pPr>
          </w:p>
        </w:tc>
      </w:tr>
    </w:tbl>
    <w:p w:rsidR="009C5265" w:rsidRPr="00EA2A2A" w:rsidRDefault="009C5265" w:rsidP="004F4428">
      <w:pPr>
        <w:rPr>
          <w:rFonts w:hint="eastAsia"/>
        </w:rPr>
      </w:pPr>
    </w:p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CC3" w:rsidRDefault="00C24CC3" w:rsidP="00777D3A">
      <w:r>
        <w:separator/>
      </w:r>
    </w:p>
  </w:endnote>
  <w:endnote w:type="continuationSeparator" w:id="0">
    <w:p w:rsidR="00C24CC3" w:rsidRDefault="00C24CC3" w:rsidP="00777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CC3" w:rsidRDefault="00C24CC3" w:rsidP="00777D3A">
      <w:r>
        <w:separator/>
      </w:r>
    </w:p>
  </w:footnote>
  <w:footnote w:type="continuationSeparator" w:id="0">
    <w:p w:rsidR="00C24CC3" w:rsidRDefault="00C24CC3" w:rsidP="00777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3145C5"/>
    <w:rsid w:val="000028D3"/>
    <w:rsid w:val="00003B33"/>
    <w:rsid w:val="000171D0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E6137"/>
    <w:rsid w:val="001162B9"/>
    <w:rsid w:val="00122D03"/>
    <w:rsid w:val="00134EE6"/>
    <w:rsid w:val="00144C72"/>
    <w:rsid w:val="00155518"/>
    <w:rsid w:val="00160E1E"/>
    <w:rsid w:val="00176EFA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5704"/>
    <w:rsid w:val="00276E91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64D3"/>
    <w:rsid w:val="005A04A9"/>
    <w:rsid w:val="005A13BD"/>
    <w:rsid w:val="005A13C8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F0B23"/>
    <w:rsid w:val="006F5E84"/>
    <w:rsid w:val="00705BC4"/>
    <w:rsid w:val="00706706"/>
    <w:rsid w:val="00712A07"/>
    <w:rsid w:val="00724CDA"/>
    <w:rsid w:val="007313D6"/>
    <w:rsid w:val="00736D27"/>
    <w:rsid w:val="0074092D"/>
    <w:rsid w:val="007415A3"/>
    <w:rsid w:val="0075244C"/>
    <w:rsid w:val="00752A53"/>
    <w:rsid w:val="0075691D"/>
    <w:rsid w:val="00764438"/>
    <w:rsid w:val="00766CB6"/>
    <w:rsid w:val="007749B3"/>
    <w:rsid w:val="00775922"/>
    <w:rsid w:val="00777D3A"/>
    <w:rsid w:val="007820BB"/>
    <w:rsid w:val="00793FBE"/>
    <w:rsid w:val="00804FDC"/>
    <w:rsid w:val="00814A3C"/>
    <w:rsid w:val="008160CC"/>
    <w:rsid w:val="00843755"/>
    <w:rsid w:val="00856649"/>
    <w:rsid w:val="00863067"/>
    <w:rsid w:val="0088706E"/>
    <w:rsid w:val="008A6640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0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2401</Words>
  <Characters>13687</Characters>
  <Application>Microsoft Office Word</Application>
  <DocSecurity>0</DocSecurity>
  <Lines>114</Lines>
  <Paragraphs>32</Paragraphs>
  <ScaleCrop>false</ScaleCrop>
  <Company>nani</Company>
  <LinksUpToDate>false</LinksUpToDate>
  <CharactersWithSpaces>16056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陳宗岳</cp:lastModifiedBy>
  <cp:revision>3</cp:revision>
  <cp:lastPrinted>2013-03-23T03:36:00Z</cp:lastPrinted>
  <dcterms:created xsi:type="dcterms:W3CDTF">2020-07-12T05:01:00Z</dcterms:created>
  <dcterms:modified xsi:type="dcterms:W3CDTF">2020-07-12T05:03:00Z</dcterms:modified>
</cp:coreProperties>
</file>